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2BCC" w14:textId="3EFFA419" w:rsidR="00437B55" w:rsidRPr="00437B55" w:rsidRDefault="001578EB" w:rsidP="00437B55">
      <w:pPr>
        <w:jc w:val="center"/>
        <w:rPr>
          <w:b/>
        </w:rPr>
      </w:pPr>
      <w:r>
        <w:rPr>
          <w:b/>
        </w:rPr>
        <w:t>DIESOLINE</w:t>
      </w:r>
    </w:p>
    <w:p w14:paraId="4E8D1211" w14:textId="77777777" w:rsidR="00437B55" w:rsidRDefault="00437B55"/>
    <w:p w14:paraId="14FAF1AB" w14:textId="2AB9795A" w:rsidR="002965AD" w:rsidRPr="00437B55" w:rsidRDefault="00437B55" w:rsidP="00437B55">
      <w:pPr>
        <w:jc w:val="center"/>
        <w:rPr>
          <w:b/>
        </w:rPr>
      </w:pPr>
      <w:r w:rsidRPr="00437B55">
        <w:rPr>
          <w:b/>
        </w:rPr>
        <w:t>FICHA DE INFORMAÇÕES DE SEGURANÇA DE PRODUTOS QUÍMICOS – FISPQ</w:t>
      </w:r>
      <w:r w:rsidR="004379B0">
        <w:rPr>
          <w:b/>
        </w:rPr>
        <w:t xml:space="preserve"> – </w:t>
      </w:r>
      <w:r w:rsidR="00D87DF6">
        <w:rPr>
          <w:b/>
        </w:rPr>
        <w:t>ABRIL</w:t>
      </w:r>
      <w:r w:rsidR="007F6237">
        <w:rPr>
          <w:b/>
        </w:rPr>
        <w:t xml:space="preserve"> </w:t>
      </w:r>
      <w:r w:rsidR="007D689B">
        <w:rPr>
          <w:b/>
        </w:rPr>
        <w:t>2022</w:t>
      </w:r>
    </w:p>
    <w:p w14:paraId="7A15D847" w14:textId="77777777" w:rsidR="00F11A43" w:rsidRDefault="00F11A43"/>
    <w:p w14:paraId="33170D9C" w14:textId="77777777" w:rsidR="00437B55" w:rsidRPr="00437B55" w:rsidRDefault="00437B55">
      <w:pPr>
        <w:rPr>
          <w:b/>
        </w:rPr>
      </w:pPr>
      <w:r w:rsidRPr="00437B55">
        <w:rPr>
          <w:b/>
        </w:rPr>
        <w:t>1. Identificação do produto e da empresa.</w:t>
      </w:r>
    </w:p>
    <w:p w14:paraId="1671F038" w14:textId="77777777" w:rsidR="00437B55" w:rsidRDefault="00437B55"/>
    <w:p w14:paraId="2C193FF4" w14:textId="219D8870" w:rsidR="00F11A43" w:rsidRDefault="00F11A43" w:rsidP="00437B55">
      <w:pPr>
        <w:numPr>
          <w:ilvl w:val="0"/>
          <w:numId w:val="1"/>
        </w:numPr>
      </w:pPr>
      <w:r w:rsidRPr="00437B55">
        <w:rPr>
          <w:b/>
        </w:rPr>
        <w:t>Nome do produto:</w:t>
      </w:r>
      <w:r>
        <w:t xml:space="preserve"> </w:t>
      </w:r>
      <w:r w:rsidR="001578EB">
        <w:t>DIESOLINE</w:t>
      </w:r>
    </w:p>
    <w:p w14:paraId="5FB7428A" w14:textId="77777777" w:rsidR="00F11A43" w:rsidRDefault="00F11A43" w:rsidP="00437B55">
      <w:pPr>
        <w:numPr>
          <w:ilvl w:val="0"/>
          <w:numId w:val="1"/>
        </w:numPr>
      </w:pPr>
      <w:r w:rsidRPr="00437B55">
        <w:rPr>
          <w:b/>
        </w:rPr>
        <w:t>Nome da empresa:</w:t>
      </w:r>
      <w:r>
        <w:t xml:space="preserve"> BLUMENAU QUÍMICA LTDA.</w:t>
      </w:r>
    </w:p>
    <w:p w14:paraId="14808C3D" w14:textId="28708DF0" w:rsidR="00F11A43" w:rsidRDefault="00437B55" w:rsidP="00437B55">
      <w:pPr>
        <w:numPr>
          <w:ilvl w:val="0"/>
          <w:numId w:val="1"/>
        </w:numPr>
      </w:pPr>
      <w:r w:rsidRPr="00437B55">
        <w:rPr>
          <w:b/>
        </w:rPr>
        <w:t>Endereço:</w:t>
      </w:r>
      <w:r>
        <w:t xml:space="preserve"> Rua </w:t>
      </w:r>
      <w:r w:rsidR="00D87DF6">
        <w:t>Guararapes</w:t>
      </w:r>
      <w:r>
        <w:t xml:space="preserve">, </w:t>
      </w:r>
      <w:r w:rsidR="00D87DF6">
        <w:t>51</w:t>
      </w:r>
      <w:r>
        <w:t xml:space="preserve">. Blumenau – SC, </w:t>
      </w:r>
      <w:r w:rsidRPr="00437B55">
        <w:t>CEP</w:t>
      </w:r>
      <w:r>
        <w:t xml:space="preserve"> </w:t>
      </w:r>
      <w:r w:rsidRPr="00437B55">
        <w:t>89021-0</w:t>
      </w:r>
      <w:r w:rsidR="00D87DF6">
        <w:t>6</w:t>
      </w:r>
      <w:r w:rsidRPr="00437B55">
        <w:t>0</w:t>
      </w:r>
    </w:p>
    <w:p w14:paraId="2290CD6A" w14:textId="77777777" w:rsidR="00437B55" w:rsidRDefault="00437B55" w:rsidP="00437B55">
      <w:pPr>
        <w:numPr>
          <w:ilvl w:val="0"/>
          <w:numId w:val="1"/>
        </w:numPr>
      </w:pPr>
      <w:r w:rsidRPr="00437B55">
        <w:rPr>
          <w:b/>
        </w:rPr>
        <w:t>Telefone da empresa</w:t>
      </w:r>
      <w:r>
        <w:t xml:space="preserve">: </w:t>
      </w:r>
      <w:r w:rsidRPr="00437B55">
        <w:t>47-3324-0077</w:t>
      </w:r>
    </w:p>
    <w:p w14:paraId="28251966" w14:textId="77777777" w:rsidR="00437B55" w:rsidRPr="00437B55" w:rsidRDefault="00437B55" w:rsidP="00437B55">
      <w:pPr>
        <w:numPr>
          <w:ilvl w:val="0"/>
          <w:numId w:val="1"/>
        </w:numPr>
      </w:pPr>
      <w:r w:rsidRPr="00437B55">
        <w:rPr>
          <w:b/>
        </w:rPr>
        <w:t>Fax:</w:t>
      </w:r>
      <w:r w:rsidR="004745F5">
        <w:rPr>
          <w:b/>
        </w:rPr>
        <w:t xml:space="preserve"> </w:t>
      </w:r>
      <w:r w:rsidRPr="00437B55">
        <w:t>47-3324-0891</w:t>
      </w:r>
    </w:p>
    <w:p w14:paraId="324C393E" w14:textId="77777777" w:rsidR="00F11A43" w:rsidRDefault="00437B55" w:rsidP="00437B55">
      <w:pPr>
        <w:numPr>
          <w:ilvl w:val="0"/>
          <w:numId w:val="1"/>
        </w:numPr>
      </w:pPr>
      <w:r w:rsidRPr="00437B55">
        <w:rPr>
          <w:b/>
        </w:rPr>
        <w:t>E</w:t>
      </w:r>
      <w:r w:rsidR="004745F5">
        <w:rPr>
          <w:b/>
        </w:rPr>
        <w:t>-</w:t>
      </w:r>
      <w:r w:rsidRPr="00437B55">
        <w:rPr>
          <w:b/>
        </w:rPr>
        <w:t>mail:</w:t>
      </w:r>
      <w:r w:rsidR="004745F5">
        <w:rPr>
          <w:b/>
        </w:rPr>
        <w:t xml:space="preserve"> </w:t>
      </w:r>
      <w:r w:rsidRPr="00437B55">
        <w:t>bnuquimi@terra.com.br</w:t>
      </w:r>
    </w:p>
    <w:p w14:paraId="313CDB89" w14:textId="77777777" w:rsidR="00437B55" w:rsidRDefault="00437B55" w:rsidP="00437B55"/>
    <w:p w14:paraId="3D17D16C" w14:textId="77777777" w:rsidR="00275CCC" w:rsidRDefault="006C5500" w:rsidP="00275CCC">
      <w:pPr>
        <w:rPr>
          <w:b/>
        </w:rPr>
      </w:pPr>
      <w:r>
        <w:rPr>
          <w:b/>
        </w:rPr>
        <w:t xml:space="preserve">2. </w:t>
      </w:r>
      <w:r w:rsidR="00275CCC">
        <w:rPr>
          <w:b/>
        </w:rPr>
        <w:t>Identificação de perigos</w:t>
      </w:r>
    </w:p>
    <w:p w14:paraId="6671DEB8" w14:textId="77777777" w:rsidR="006C5500" w:rsidRDefault="006C5500" w:rsidP="00437B55">
      <w:pPr>
        <w:rPr>
          <w:b/>
        </w:rPr>
      </w:pPr>
    </w:p>
    <w:p w14:paraId="6E9AE18D" w14:textId="77777777" w:rsidR="00275CCC" w:rsidRDefault="00275CCC" w:rsidP="00CF0CD4">
      <w:r>
        <w:t>Classificação de perigo do produto:</w:t>
      </w:r>
    </w:p>
    <w:p w14:paraId="1166A3DE" w14:textId="77777777" w:rsidR="00275CCC" w:rsidRDefault="00275CCC" w:rsidP="00CF0CD4">
      <w:r>
        <w:t xml:space="preserve"> Líquidos inflamáveis – Categoria 3 </w:t>
      </w:r>
    </w:p>
    <w:p w14:paraId="5DD1AA25" w14:textId="77777777" w:rsidR="00275CCC" w:rsidRDefault="00275CCC" w:rsidP="00CF0CD4">
      <w:r>
        <w:t xml:space="preserve">Corrosão/ irritação à pele – Categoria 2 </w:t>
      </w:r>
    </w:p>
    <w:p w14:paraId="779C930A" w14:textId="77777777" w:rsidR="00275CCC" w:rsidRDefault="00275CCC" w:rsidP="00CF0CD4">
      <w:r>
        <w:t xml:space="preserve">Carcinogenicidade – Categoria 2 </w:t>
      </w:r>
    </w:p>
    <w:p w14:paraId="432F2F2E" w14:textId="77777777" w:rsidR="00275CCC" w:rsidRDefault="00275CCC" w:rsidP="00CF0CD4">
      <w:r>
        <w:t xml:space="preserve">Toxicidade para órgãos-alvo específicos – Exposição única – Categoria 3 </w:t>
      </w:r>
    </w:p>
    <w:p w14:paraId="219BCE75" w14:textId="0431CFAE" w:rsidR="007D689B" w:rsidRDefault="00275CCC" w:rsidP="00CF0CD4">
      <w:r>
        <w:t>Perigo por aspiração – Categoria 2</w:t>
      </w:r>
    </w:p>
    <w:p w14:paraId="05F90322" w14:textId="3CF9D651" w:rsidR="00275CCC" w:rsidRDefault="00275CCC" w:rsidP="00CF0CD4"/>
    <w:p w14:paraId="65502B31" w14:textId="77777777" w:rsidR="00275CCC" w:rsidRDefault="00275CCC" w:rsidP="00CF0CD4">
      <w:r>
        <w:t xml:space="preserve">Sistema de classificação utilizado: </w:t>
      </w:r>
    </w:p>
    <w:p w14:paraId="579FA649" w14:textId="3F06532E" w:rsidR="00275CCC" w:rsidRDefault="00275CCC" w:rsidP="00CF0CD4">
      <w:r>
        <w:t>Norma ABNT-NBR 14725. Sistema Globalmente Harmonizado para a Classificação e Rotulagem de Produtos Químicos, ONU</w:t>
      </w:r>
    </w:p>
    <w:p w14:paraId="70B1DDC1" w14:textId="72953157" w:rsidR="00275CCC" w:rsidRDefault="00275CCC" w:rsidP="00CF0CD4"/>
    <w:p w14:paraId="6092DD1A" w14:textId="1E842BF3" w:rsidR="00275CCC" w:rsidRDefault="00275CCC" w:rsidP="00CF0CD4">
      <w:r>
        <w:t>Outros perigos que não resultam em uma classificação: O produto não possui outros perigos.</w:t>
      </w:r>
    </w:p>
    <w:p w14:paraId="4F96B8DB" w14:textId="643E9082" w:rsidR="00275CCC" w:rsidRDefault="00275CCC" w:rsidP="00CF0CD4"/>
    <w:p w14:paraId="4F3ABB18" w14:textId="06875A71" w:rsidR="00275CCC" w:rsidRDefault="00275CCC" w:rsidP="00CF0CD4">
      <w:r>
        <w:t>Palavra de advertência</w:t>
      </w:r>
      <w:r>
        <w:t>:</w:t>
      </w:r>
      <w:r>
        <w:t xml:space="preserve"> PERIGO</w:t>
      </w:r>
    </w:p>
    <w:p w14:paraId="11A5604B" w14:textId="106BDC6A" w:rsidR="00275CCC" w:rsidRDefault="00275CCC" w:rsidP="00CF0CD4"/>
    <w:p w14:paraId="14F386B5" w14:textId="330CB438" w:rsidR="00275CCC" w:rsidRDefault="00275CCC" w:rsidP="00CF0CD4">
      <w:r>
        <w:t>Frases de perigo: Líquido e vapores inflamáveis. Provoca irritação à pele.</w:t>
      </w:r>
    </w:p>
    <w:p w14:paraId="096A9526" w14:textId="58E88D3F" w:rsidR="00275CCC" w:rsidRDefault="00275CCC" w:rsidP="00CF0CD4"/>
    <w:p w14:paraId="6C7F9DCC" w14:textId="5B617812" w:rsidR="00275CCC" w:rsidRDefault="00275CCC" w:rsidP="00CF0CD4">
      <w:r>
        <w:t>Frases de precaução</w:t>
      </w:r>
      <w:r>
        <w:t>:</w:t>
      </w:r>
    </w:p>
    <w:p w14:paraId="3B6BA993" w14:textId="77777777" w:rsidR="001008D3" w:rsidRDefault="001008D3" w:rsidP="00CF0CD4">
      <w:r>
        <w:t xml:space="preserve">Suspeito de provocar câncer. </w:t>
      </w:r>
    </w:p>
    <w:p w14:paraId="5C9D1F67" w14:textId="77777777" w:rsidR="001008D3" w:rsidRDefault="001008D3" w:rsidP="00CF0CD4">
      <w:r>
        <w:t xml:space="preserve">Pode provocar irritação das vias respiratórias. </w:t>
      </w:r>
    </w:p>
    <w:p w14:paraId="02EEA990" w14:textId="77777777" w:rsidR="001008D3" w:rsidRDefault="001008D3" w:rsidP="00CF0CD4">
      <w:r>
        <w:t xml:space="preserve">Pode provocar sonolência ou vertigem. </w:t>
      </w:r>
    </w:p>
    <w:p w14:paraId="2284A7C0" w14:textId="77777777" w:rsidR="001008D3" w:rsidRDefault="001008D3" w:rsidP="00CF0CD4">
      <w:r>
        <w:t xml:space="preserve">Pode ser nocivo se ingerido e penetrar nas vias respiratórias. </w:t>
      </w:r>
    </w:p>
    <w:p w14:paraId="4803C366" w14:textId="77777777" w:rsidR="001008D3" w:rsidRDefault="001008D3" w:rsidP="00CF0CD4"/>
    <w:p w14:paraId="7255A13A" w14:textId="77777777" w:rsidR="001008D3" w:rsidRDefault="001008D3" w:rsidP="00CF0CD4">
      <w:r>
        <w:t>Frases de precaução:</w:t>
      </w:r>
    </w:p>
    <w:p w14:paraId="476DD88F" w14:textId="77777777" w:rsidR="001008D3" w:rsidRDefault="001008D3" w:rsidP="00CF0CD4"/>
    <w:p w14:paraId="606436A2" w14:textId="77777777" w:rsidR="001008D3" w:rsidRDefault="001008D3" w:rsidP="00CF0CD4">
      <w:r>
        <w:t xml:space="preserve"> NÃO provoque vômito</w:t>
      </w:r>
    </w:p>
    <w:p w14:paraId="73208DBB" w14:textId="77777777" w:rsidR="001008D3" w:rsidRDefault="001008D3" w:rsidP="00CF0CD4">
      <w:r>
        <w:t xml:space="preserve"> EM CASO DE INGESTÃO: Contate imediatamente um CENTRO DE INFORMAÇÃO TOXICOLÓGICA ou um médico. </w:t>
      </w:r>
    </w:p>
    <w:p w14:paraId="2F11F8A3" w14:textId="77777777" w:rsidR="001008D3" w:rsidRDefault="001008D3" w:rsidP="00CF0CD4">
      <w:r>
        <w:lastRenderedPageBreak/>
        <w:t xml:space="preserve">EM CASO DE INALAÇÃO: Remova a pessoa para local ventilado e a mantenha em repouso numa posição que não dificulte a respiração. </w:t>
      </w:r>
    </w:p>
    <w:p w14:paraId="3E46B110" w14:textId="77777777" w:rsidR="001008D3" w:rsidRDefault="001008D3" w:rsidP="00CF0CD4">
      <w:r>
        <w:t xml:space="preserve">EM CASO DE exposição ou suspeita de exposição: Consulte um médico. </w:t>
      </w:r>
    </w:p>
    <w:p w14:paraId="5A067F84" w14:textId="77777777" w:rsidR="001008D3" w:rsidRDefault="001008D3" w:rsidP="00CF0CD4">
      <w:r>
        <w:t>Em caso de irritação cutânea: Consulte um médico.</w:t>
      </w:r>
    </w:p>
    <w:p w14:paraId="45482713" w14:textId="5558C672" w:rsidR="00275CCC" w:rsidRDefault="001008D3" w:rsidP="00CF0CD4">
      <w:r>
        <w:t>Em caso de incêndio: Para a extinção utilize espuma para hidrocarbonetos, neblina d’água, pó químico e dióxido de carbono (CO2). 3 - COMPOSIÇÃO E INFORMAÇÕES SOBRE</w:t>
      </w:r>
    </w:p>
    <w:p w14:paraId="46A7B93E" w14:textId="77777777" w:rsidR="00275CCC" w:rsidRDefault="00275CCC" w:rsidP="00CF0CD4"/>
    <w:p w14:paraId="0995CB25" w14:textId="380E9F83" w:rsidR="00B917DD" w:rsidRDefault="00B917DD" w:rsidP="00B917DD">
      <w:pPr>
        <w:rPr>
          <w:b/>
          <w:bCs/>
        </w:rPr>
      </w:pPr>
      <w:r>
        <w:rPr>
          <w:b/>
        </w:rPr>
        <w:t xml:space="preserve">3. </w:t>
      </w:r>
      <w:r w:rsidR="001008D3" w:rsidRPr="001008D3">
        <w:rPr>
          <w:b/>
          <w:bCs/>
        </w:rPr>
        <w:t>COMPOSIÇÃO E INFORMAÇÕES SOBRE OS INGREDIENTES</w:t>
      </w:r>
    </w:p>
    <w:p w14:paraId="551B3FB6" w14:textId="308E0983" w:rsidR="001008D3" w:rsidRDefault="001008D3" w:rsidP="004745F5">
      <w:pPr>
        <w:jc w:val="both"/>
      </w:pPr>
    </w:p>
    <w:p w14:paraId="540FA168" w14:textId="6E62DC0C" w:rsidR="001008D3" w:rsidRDefault="001008D3" w:rsidP="004745F5">
      <w:pPr>
        <w:jc w:val="both"/>
      </w:pPr>
      <w:r>
        <w:t>Nome químico comum ou nome técnico:</w:t>
      </w:r>
      <w:r w:rsidRPr="001008D3">
        <w:t xml:space="preserve"> </w:t>
      </w:r>
      <w:r>
        <w:t>Gasóleos</w:t>
      </w:r>
    </w:p>
    <w:p w14:paraId="61A0ACF2" w14:textId="6C17B207" w:rsidR="00D22325" w:rsidRDefault="00D22325" w:rsidP="004745F5">
      <w:pPr>
        <w:jc w:val="both"/>
      </w:pPr>
    </w:p>
    <w:p w14:paraId="65B75783" w14:textId="6A4CF093" w:rsidR="00D02D91" w:rsidRDefault="00D22325" w:rsidP="004745F5">
      <w:pPr>
        <w:jc w:val="both"/>
      </w:pPr>
      <w:r>
        <w:t>Grupo de substância de petróleo:</w:t>
      </w:r>
    </w:p>
    <w:p w14:paraId="4044D477" w14:textId="2B97A0F0" w:rsidR="00D02D91" w:rsidRDefault="00D02D91" w:rsidP="004745F5">
      <w:pPr>
        <w:jc w:val="both"/>
      </w:pPr>
    </w:p>
    <w:p w14:paraId="7305EA81" w14:textId="24B62879" w:rsidR="00D02D91" w:rsidRDefault="00D02D91" w:rsidP="004745F5">
      <w:pPr>
        <w:jc w:val="both"/>
      </w:pPr>
      <w:r>
        <w:t xml:space="preserve">Gasóleos e óleos destilados são misturas complexas de petróleo, compostas primariamente de hidrocarbonetos saturados (parafínicos ou </w:t>
      </w:r>
      <w:proofErr w:type="spellStart"/>
      <w:r>
        <w:t>naftênicos</w:t>
      </w:r>
      <w:proofErr w:type="spellEnd"/>
      <w:r>
        <w:t>) ou aromáticos com cadeia carbônica composta de 9 a 30 átomos de carbono e ponto de ebulição entre 150 e 471ºC.</w:t>
      </w:r>
    </w:p>
    <w:p w14:paraId="7B3B611A" w14:textId="300916A9" w:rsidR="00D02D91" w:rsidRDefault="00D02D91" w:rsidP="004745F5">
      <w:pPr>
        <w:jc w:val="both"/>
      </w:pPr>
    </w:p>
    <w:p w14:paraId="67B720BE" w14:textId="40A39D6A" w:rsidR="00D02D91" w:rsidRDefault="00D02D91" w:rsidP="004745F5">
      <w:pPr>
        <w:jc w:val="both"/>
      </w:pPr>
      <w:r>
        <w:t>Sinônimo:</w:t>
      </w:r>
      <w:r>
        <w:t xml:space="preserve"> Óleo Diesel </w:t>
      </w:r>
    </w:p>
    <w:p w14:paraId="5FDAD588" w14:textId="693E9D11" w:rsidR="00D02D91" w:rsidRDefault="00D02D91" w:rsidP="004745F5">
      <w:pPr>
        <w:jc w:val="both"/>
      </w:pPr>
    </w:p>
    <w:p w14:paraId="221C8D23" w14:textId="34FAE826" w:rsidR="00D02D91" w:rsidRDefault="00D02D91" w:rsidP="004745F5">
      <w:pPr>
        <w:jc w:val="both"/>
      </w:pPr>
      <w:r>
        <w:t>Impurezas que contribuam para o perigo:</w:t>
      </w:r>
      <w:r>
        <w:t xml:space="preserve"> </w:t>
      </w:r>
      <w:r>
        <w:t>Composto de enxofre</w:t>
      </w:r>
      <w:r>
        <w:t xml:space="preserve">, </w:t>
      </w:r>
      <w:proofErr w:type="gramStart"/>
      <w:r>
        <w:t>Composto</w:t>
      </w:r>
      <w:proofErr w:type="gramEnd"/>
      <w:r>
        <w:t xml:space="preserve"> oxigenado</w:t>
      </w:r>
      <w:r>
        <w:t xml:space="preserve">, </w:t>
      </w:r>
      <w:r>
        <w:t>Composto nitrogenado</w:t>
      </w:r>
      <w:r>
        <w:t xml:space="preserve">, </w:t>
      </w:r>
      <w:r>
        <w:t>Enxofre</w:t>
      </w:r>
      <w:r>
        <w:t xml:space="preserve">, </w:t>
      </w:r>
      <w:r>
        <w:t>Biodiesel B100</w:t>
      </w:r>
    </w:p>
    <w:p w14:paraId="24315892" w14:textId="141FA2B2" w:rsidR="00D02D91" w:rsidRDefault="00D02D91" w:rsidP="004745F5">
      <w:pPr>
        <w:jc w:val="both"/>
      </w:pPr>
    </w:p>
    <w:p w14:paraId="1CB14F59" w14:textId="77777777" w:rsidR="00D02D91" w:rsidRDefault="00D02D91" w:rsidP="004745F5">
      <w:pPr>
        <w:jc w:val="both"/>
      </w:pPr>
    </w:p>
    <w:p w14:paraId="7DB3B53C" w14:textId="77777777" w:rsidR="00B917DD" w:rsidRDefault="00B917DD" w:rsidP="00B917DD"/>
    <w:p w14:paraId="723CC823" w14:textId="77777777" w:rsidR="00B917DD" w:rsidRPr="00B917DD" w:rsidRDefault="00B917DD" w:rsidP="00B917DD">
      <w:pPr>
        <w:rPr>
          <w:b/>
        </w:rPr>
      </w:pPr>
      <w:r>
        <w:rPr>
          <w:b/>
        </w:rPr>
        <w:t>4. Medidas de primeiros socorros</w:t>
      </w:r>
    </w:p>
    <w:p w14:paraId="46A2C83B" w14:textId="7280FE68" w:rsidR="0013156A" w:rsidRDefault="0013156A" w:rsidP="004745F5">
      <w:pPr>
        <w:ind w:left="360"/>
        <w:jc w:val="both"/>
        <w:rPr>
          <w:b/>
          <w:bCs/>
        </w:rPr>
      </w:pPr>
    </w:p>
    <w:p w14:paraId="359650FF" w14:textId="77777777" w:rsidR="00CC498D" w:rsidRDefault="00D02D91" w:rsidP="004745F5">
      <w:pPr>
        <w:ind w:left="360"/>
        <w:jc w:val="both"/>
      </w:pPr>
      <w:r>
        <w:t xml:space="preserve">Inalação: </w:t>
      </w:r>
    </w:p>
    <w:p w14:paraId="4AEA7378" w14:textId="77777777" w:rsidR="00CC498D" w:rsidRDefault="00CC498D" w:rsidP="004745F5">
      <w:pPr>
        <w:ind w:left="360"/>
        <w:jc w:val="both"/>
      </w:pPr>
    </w:p>
    <w:p w14:paraId="59ACCEB8" w14:textId="62AE11B7" w:rsidR="00D02D91" w:rsidRDefault="00D02D91" w:rsidP="004745F5">
      <w:pPr>
        <w:ind w:left="360"/>
        <w:jc w:val="both"/>
      </w:pPr>
      <w:r>
        <w:t>Remova a vítima para local ventilado e a mantenha em repouso numa posição que não dificulte a respiração. Caso sinta indisposição, contate um CENTRO DE INFORMAÇÃO TOXICOLÓGICA ou um médico. Leve esta FISPQ.</w:t>
      </w:r>
    </w:p>
    <w:p w14:paraId="21F5FDFD" w14:textId="751DA434" w:rsidR="00D02D91" w:rsidRDefault="00D02D91" w:rsidP="004745F5">
      <w:pPr>
        <w:ind w:left="360"/>
        <w:jc w:val="both"/>
      </w:pPr>
    </w:p>
    <w:p w14:paraId="313A68A5" w14:textId="77777777" w:rsidR="00CC498D" w:rsidRDefault="00D02D91" w:rsidP="004745F5">
      <w:pPr>
        <w:ind w:left="360"/>
        <w:jc w:val="both"/>
      </w:pPr>
      <w:r>
        <w:t>Contato com a pele:</w:t>
      </w:r>
    </w:p>
    <w:p w14:paraId="67331140" w14:textId="77777777" w:rsidR="00CC498D" w:rsidRDefault="00CC498D" w:rsidP="004745F5">
      <w:pPr>
        <w:ind w:left="360"/>
        <w:jc w:val="both"/>
      </w:pPr>
    </w:p>
    <w:p w14:paraId="0D31622B" w14:textId="28CD4DEC" w:rsidR="00D02D91" w:rsidRDefault="00D02D91" w:rsidP="004745F5">
      <w:pPr>
        <w:ind w:left="360"/>
        <w:jc w:val="both"/>
      </w:pPr>
      <w:r>
        <w:t xml:space="preserve"> Lave a pele exposta com quantidade suficiente de água para remoção do material. Em caso de irritação cutânea: Consulte um médico. Leve esta FISPQ.</w:t>
      </w:r>
    </w:p>
    <w:p w14:paraId="79A7781B" w14:textId="28B78E5C" w:rsidR="00D02D91" w:rsidRDefault="00D02D91" w:rsidP="004745F5">
      <w:pPr>
        <w:ind w:left="360"/>
        <w:jc w:val="both"/>
      </w:pPr>
    </w:p>
    <w:p w14:paraId="4E3A478D" w14:textId="77777777" w:rsidR="00CC498D" w:rsidRDefault="00D02D91" w:rsidP="004745F5">
      <w:pPr>
        <w:ind w:left="360"/>
        <w:jc w:val="both"/>
      </w:pPr>
      <w:r>
        <w:t xml:space="preserve">Contato com os olhos: </w:t>
      </w:r>
    </w:p>
    <w:p w14:paraId="6CC20663" w14:textId="77777777" w:rsidR="00CC498D" w:rsidRDefault="00CC498D" w:rsidP="004745F5">
      <w:pPr>
        <w:ind w:left="360"/>
        <w:jc w:val="both"/>
      </w:pPr>
    </w:p>
    <w:p w14:paraId="24DD1E4A" w14:textId="2CD7C58A" w:rsidR="00D02D91" w:rsidRDefault="00D02D91" w:rsidP="004745F5">
      <w:pPr>
        <w:ind w:left="360"/>
        <w:jc w:val="both"/>
      </w:pPr>
      <w:r>
        <w:t>Enxágue cuidadosamente com água durante vários minutos. No caso de uso de lentes de contato, remova-as, se for fácil. Continue enxaguando. Caso a irritação ocular persista: consulte um médico. Leve esta FISPQ.</w:t>
      </w:r>
    </w:p>
    <w:p w14:paraId="1CFB3260" w14:textId="6BC84FB5" w:rsidR="00D02D91" w:rsidRDefault="00D02D91" w:rsidP="004745F5">
      <w:pPr>
        <w:ind w:left="360"/>
        <w:jc w:val="both"/>
      </w:pPr>
    </w:p>
    <w:p w14:paraId="42A9C2F4" w14:textId="77777777" w:rsidR="00CC498D" w:rsidRDefault="00D02D91" w:rsidP="004745F5">
      <w:pPr>
        <w:ind w:left="360"/>
        <w:jc w:val="both"/>
      </w:pPr>
      <w:r>
        <w:t xml:space="preserve">Ingestão: </w:t>
      </w:r>
    </w:p>
    <w:p w14:paraId="3A4C8020" w14:textId="77777777" w:rsidR="00CC498D" w:rsidRDefault="00CC498D" w:rsidP="004745F5">
      <w:pPr>
        <w:ind w:left="360"/>
        <w:jc w:val="both"/>
      </w:pPr>
    </w:p>
    <w:p w14:paraId="7EA6D3DA" w14:textId="05A8DDAA" w:rsidR="00D02D91" w:rsidRDefault="00D02D91" w:rsidP="004745F5">
      <w:pPr>
        <w:ind w:left="360"/>
        <w:jc w:val="both"/>
      </w:pPr>
      <w:r>
        <w:lastRenderedPageBreak/>
        <w:t>Não induza o vômito. Nunca forneça algo por via oral a uma pessoa inconsciente. Lave a boca da vítima com água em abundância. Caso sinta indisposição, contate um CENTRO DE INFORMAÇÃO TOXICOLÓGICA ou um médico. Leve esta FISPQ.</w:t>
      </w:r>
    </w:p>
    <w:p w14:paraId="60E673F5" w14:textId="03FB7179" w:rsidR="00D02D91" w:rsidRDefault="00D02D91" w:rsidP="004745F5">
      <w:pPr>
        <w:ind w:left="360"/>
        <w:jc w:val="both"/>
      </w:pPr>
    </w:p>
    <w:p w14:paraId="603CDEE9" w14:textId="079779DF" w:rsidR="00D02D91" w:rsidRDefault="00D02D91" w:rsidP="004745F5">
      <w:pPr>
        <w:ind w:left="360"/>
        <w:jc w:val="both"/>
      </w:pPr>
      <w:r>
        <w:t>Sintomas e efeitos mais importantes, agudos ou tardios:</w:t>
      </w:r>
      <w:r>
        <w:t xml:space="preserve"> </w:t>
      </w:r>
      <w:r>
        <w:t>Pode provocar irritação à pele com vermelhidão, dor e ressecamento. Pode provocar leve irritação ocular com vermelhidão e lacrimejamento. Pode ser nocivo se ingerido e penetrar nas vias respiratórias com pneumonite química. A exposição única pode provocar efeitos narcóticos como sonolência, confusão mental, perda de consciência, dor de cabeça e tontura; e irritação às vias respiratórias com tosse, dor de garganta e falta de ar</w:t>
      </w:r>
      <w:r>
        <w:t>.</w:t>
      </w:r>
    </w:p>
    <w:p w14:paraId="592B1D60" w14:textId="6612E302" w:rsidR="00D02D91" w:rsidRDefault="00D02D91" w:rsidP="004745F5">
      <w:pPr>
        <w:ind w:left="360"/>
        <w:jc w:val="both"/>
      </w:pPr>
    </w:p>
    <w:p w14:paraId="13284C77" w14:textId="77777777" w:rsidR="00CC498D" w:rsidRDefault="00D02D91" w:rsidP="004745F5">
      <w:pPr>
        <w:ind w:left="360"/>
        <w:jc w:val="both"/>
      </w:pPr>
      <w:r>
        <w:t xml:space="preserve">Notas para médico: </w:t>
      </w:r>
    </w:p>
    <w:p w14:paraId="7E626C13" w14:textId="77777777" w:rsidR="00CC498D" w:rsidRDefault="00CC498D" w:rsidP="004745F5">
      <w:pPr>
        <w:ind w:left="360"/>
        <w:jc w:val="both"/>
      </w:pPr>
    </w:p>
    <w:p w14:paraId="7D9BBC95" w14:textId="0C0A3365" w:rsidR="00D02D91" w:rsidRDefault="00D02D91" w:rsidP="004745F5">
      <w:pPr>
        <w:ind w:left="360"/>
        <w:jc w:val="both"/>
        <w:rPr>
          <w:b/>
          <w:bCs/>
        </w:rPr>
      </w:pPr>
      <w:r>
        <w:t>Evite contato com o produto ao socorrer a vítima. Se necessário, o tratamento sintomático deve compreender, sobretudo, medidas de suporte como correção de distúrbios hidroeletrolíticos, metabólicos, além de assistência respiratória. Em caso de contato com a pele não friccione o local atingido.</w:t>
      </w:r>
    </w:p>
    <w:p w14:paraId="2B50DAD4" w14:textId="77777777" w:rsidR="00D02D91" w:rsidRPr="00B917DD" w:rsidRDefault="00D02D91" w:rsidP="004745F5">
      <w:pPr>
        <w:ind w:left="360"/>
        <w:jc w:val="both"/>
      </w:pPr>
    </w:p>
    <w:p w14:paraId="541D240A" w14:textId="5CA5873B" w:rsidR="00B917DD" w:rsidRDefault="00B917DD" w:rsidP="00B917DD">
      <w:pPr>
        <w:rPr>
          <w:b/>
        </w:rPr>
      </w:pPr>
      <w:r>
        <w:rPr>
          <w:b/>
        </w:rPr>
        <w:t>5. Medidas de prevenção e combate a incên</w:t>
      </w:r>
      <w:r w:rsidR="00AB6B5E">
        <w:rPr>
          <w:b/>
        </w:rPr>
        <w:t>d</w:t>
      </w:r>
      <w:r>
        <w:rPr>
          <w:b/>
        </w:rPr>
        <w:t>io</w:t>
      </w:r>
    </w:p>
    <w:p w14:paraId="5541C94F" w14:textId="77777777" w:rsidR="00CB6EE8" w:rsidRPr="00B917DD" w:rsidRDefault="00CB6EE8" w:rsidP="00B917DD">
      <w:pPr>
        <w:rPr>
          <w:b/>
        </w:rPr>
      </w:pPr>
    </w:p>
    <w:p w14:paraId="52CF9371" w14:textId="77777777" w:rsidR="00CC498D" w:rsidRDefault="00D02D91" w:rsidP="00B917DD">
      <w:r>
        <w:t>Meios de extinção Apropriados:</w:t>
      </w:r>
    </w:p>
    <w:p w14:paraId="517A17C7" w14:textId="77777777" w:rsidR="00CC498D" w:rsidRDefault="00CC498D" w:rsidP="00B917DD"/>
    <w:p w14:paraId="5C832225" w14:textId="00582B19" w:rsidR="0013156A" w:rsidRDefault="00D02D91" w:rsidP="00B917DD">
      <w:r>
        <w:t xml:space="preserve"> Compatível com espuma para hidrocarbonetos, neblina d’água, pó químico e dióxido de carbono (CO2).</w:t>
      </w:r>
    </w:p>
    <w:p w14:paraId="4DA3A5E9" w14:textId="1A20AD3E" w:rsidR="00D02D91" w:rsidRDefault="00D02D91" w:rsidP="00B917DD"/>
    <w:p w14:paraId="264E8BBD" w14:textId="77777777" w:rsidR="00CC498D" w:rsidRDefault="00D02D91" w:rsidP="00B917DD">
      <w:r>
        <w:t xml:space="preserve">Não recomendados: </w:t>
      </w:r>
    </w:p>
    <w:p w14:paraId="5909F4A4" w14:textId="77777777" w:rsidR="00CC498D" w:rsidRDefault="00CC498D" w:rsidP="00B917DD"/>
    <w:p w14:paraId="72A2F5F1" w14:textId="2E539F10" w:rsidR="00D02D91" w:rsidRDefault="00D02D91" w:rsidP="00B917DD">
      <w:r>
        <w:t>Água diretamente sobre o líquido em chamas.</w:t>
      </w:r>
    </w:p>
    <w:p w14:paraId="4530E83E" w14:textId="004A5DFB" w:rsidR="00D02D91" w:rsidRDefault="00D02D91" w:rsidP="00B917DD"/>
    <w:p w14:paraId="20DD786E" w14:textId="77777777" w:rsidR="00CC498D" w:rsidRDefault="00D02D91" w:rsidP="00B917DD">
      <w:r>
        <w:t>Perigos específicos da mistura ou substância:</w:t>
      </w:r>
      <w:r>
        <w:t xml:space="preserve"> </w:t>
      </w:r>
    </w:p>
    <w:p w14:paraId="21C81E61" w14:textId="77777777" w:rsidR="00CC498D" w:rsidRDefault="00CC498D" w:rsidP="00B917DD"/>
    <w:p w14:paraId="4004164A" w14:textId="6B61CB7B" w:rsidR="00D02D91" w:rsidRDefault="00CC498D" w:rsidP="00B917DD">
      <w:r>
        <w:t>A combustão do produto químico ou de sua embalagem pode formar gases irritantes e tóxicos como monóxido, dióxido de carbono e sulfeto de hidrogênio. Muito perigoso quando exposto a calor excessivo ou outras fontes de ignição como: faíscas, chamas abertas ou chamas de fósforos e cigarros, operações de solda, lâmpadas-piloto e motores elétricos. Pode acumular carga estática por fluxo ou agitação. Os vapores do líquido aquecido podem incendiar-se por descarga estática. Os vapores são mais densos que</w:t>
      </w:r>
      <w:r>
        <w:t xml:space="preserve"> </w:t>
      </w:r>
      <w:r>
        <w:t>o ar e tendem a se acumular em áreas baixas ou confinadas, como bueiros, porões, etc. Podem deslocar-se por grandes distâncias provocando retrocesso da chama ou novos focos de incêndio tanto em ambientes abertos como confinados. Os contêineres podem explodir se aquecidos.</w:t>
      </w:r>
    </w:p>
    <w:p w14:paraId="564224E5" w14:textId="428E4014" w:rsidR="00CC498D" w:rsidRDefault="00CC498D" w:rsidP="00B917DD"/>
    <w:p w14:paraId="663D25C4" w14:textId="1F5CA234" w:rsidR="00CC498D" w:rsidRDefault="00CC498D" w:rsidP="00B917DD">
      <w:r>
        <w:t>Medidas de proteção da equipe de combate a incêndio:</w:t>
      </w:r>
    </w:p>
    <w:p w14:paraId="3FC7760A" w14:textId="62082C9B" w:rsidR="00CC498D" w:rsidRDefault="00CC498D" w:rsidP="00B917DD"/>
    <w:p w14:paraId="6EA42161" w14:textId="277696EA" w:rsidR="00CC498D" w:rsidRDefault="00CC498D" w:rsidP="00B917DD">
      <w:r>
        <w:lastRenderedPageBreak/>
        <w:t>Equipamento de proteção respiratória do tipo autônomo (SCBA) com pressão positiva e vestuário protetor completo. Contêineres e tanques envolvidos no incêndio devem ser resfriados com neblina d’água.</w:t>
      </w:r>
    </w:p>
    <w:p w14:paraId="20F5CF2D" w14:textId="77777777" w:rsidR="00CC498D" w:rsidRDefault="00CC498D" w:rsidP="00B917DD"/>
    <w:p w14:paraId="610330CA" w14:textId="77777777" w:rsidR="00D02D91" w:rsidRDefault="00D02D91" w:rsidP="00B917DD"/>
    <w:p w14:paraId="330C6DD6" w14:textId="7B04AEE2" w:rsidR="00FC4DF2" w:rsidRDefault="00FC4DF2" w:rsidP="00B917DD">
      <w:pPr>
        <w:rPr>
          <w:b/>
        </w:rPr>
      </w:pPr>
      <w:r>
        <w:rPr>
          <w:b/>
        </w:rPr>
        <w:t>6. Medidas de controle para derramamento ou vazamento</w:t>
      </w:r>
      <w:r w:rsidR="00CC498D">
        <w:rPr>
          <w:b/>
        </w:rPr>
        <w:t>:</w:t>
      </w:r>
    </w:p>
    <w:p w14:paraId="7DB614D3" w14:textId="77777777" w:rsidR="00CC498D" w:rsidRPr="00FC4DF2" w:rsidRDefault="00CC498D" w:rsidP="00B917DD">
      <w:pPr>
        <w:rPr>
          <w:b/>
        </w:rPr>
      </w:pPr>
    </w:p>
    <w:p w14:paraId="7EDE8028" w14:textId="4D49E540" w:rsidR="00FC4DF2" w:rsidRDefault="00CC498D" w:rsidP="00B917DD">
      <w:pPr>
        <w:rPr>
          <w:b/>
          <w:bCs/>
        </w:rPr>
      </w:pPr>
      <w:r w:rsidRPr="00CC498D">
        <w:rPr>
          <w:b/>
          <w:bCs/>
        </w:rPr>
        <w:t>Precauções pessoais</w:t>
      </w:r>
    </w:p>
    <w:p w14:paraId="26ECB92B" w14:textId="62887631" w:rsidR="00CC498D" w:rsidRDefault="00CC498D" w:rsidP="00B917DD">
      <w:pPr>
        <w:rPr>
          <w:b/>
          <w:bCs/>
        </w:rPr>
      </w:pPr>
    </w:p>
    <w:p w14:paraId="282B3242" w14:textId="2FCFF546" w:rsidR="00CC498D" w:rsidRDefault="00CC498D" w:rsidP="00B917DD">
      <w:r>
        <w:t>Para o pessoal que não faz parte dos serviços de emergência</w:t>
      </w:r>
      <w:r>
        <w:t>:</w:t>
      </w:r>
    </w:p>
    <w:p w14:paraId="58014F93" w14:textId="4556AFBD" w:rsidR="00CC498D" w:rsidRDefault="00CC498D" w:rsidP="00B917DD"/>
    <w:p w14:paraId="29A0D0BC" w14:textId="233846A7" w:rsidR="00CC498D" w:rsidRDefault="00CC498D" w:rsidP="00B917DD">
      <w:r>
        <w:t>Isole o vazamento de fontes de ignição. Impeça fagulhas ou serviços de emergência: chamas. Não fume. Evacuar a área, num raio de 50 metros. Não toque nos recipientes danificados ou no material derramado sem o uso de vestimentas adequadas. Evite inalação, contato com os olhos e com a pele. Utilize equipamento de proteção individual conforme descrito na seção 8.</w:t>
      </w:r>
    </w:p>
    <w:p w14:paraId="40FB2EE3" w14:textId="7F429978" w:rsidR="00CC498D" w:rsidRDefault="00CC498D" w:rsidP="00B917DD"/>
    <w:p w14:paraId="39069D16" w14:textId="198D08D0" w:rsidR="00CC498D" w:rsidRDefault="00CC498D" w:rsidP="00B917DD">
      <w:r>
        <w:t>Para pessoal de serviço de emergência:</w:t>
      </w:r>
    </w:p>
    <w:p w14:paraId="5297C89C" w14:textId="23F7F997" w:rsidR="00CC498D" w:rsidRDefault="00CC498D" w:rsidP="00B917DD"/>
    <w:p w14:paraId="7B2EE56D" w14:textId="556E079D" w:rsidR="00CC498D" w:rsidRDefault="00CC498D" w:rsidP="00B917DD">
      <w:r>
        <w:t>Utilizar EPI completo, com luvas de proteção de PVC, óculos de segurança com proteção lateral e vestimenta protetora adequada. O material utilizado deve ser impermeável. Em caso de grandes vazamentos, onde a exposição é grande, recomenda-se o uso de máscara de proteção com filtro contra vapores ou névoas.</w:t>
      </w:r>
    </w:p>
    <w:p w14:paraId="7926E547" w14:textId="6436CD6D" w:rsidR="00CC498D" w:rsidRDefault="00CC498D" w:rsidP="00B917DD"/>
    <w:p w14:paraId="2573B986" w14:textId="280441AD" w:rsidR="00CC498D" w:rsidRDefault="00CC498D" w:rsidP="00B917DD">
      <w:r>
        <w:t>Precauções ao meio ambiente:</w:t>
      </w:r>
    </w:p>
    <w:p w14:paraId="46585274" w14:textId="4560065B" w:rsidR="00CC498D" w:rsidRDefault="00CC498D" w:rsidP="00B917DD"/>
    <w:p w14:paraId="0FE09F36" w14:textId="28DCD722" w:rsidR="00CC498D" w:rsidRDefault="00CC498D" w:rsidP="00B917DD">
      <w:r>
        <w:t>Evite que o produto derramado atinja cursos d’água e rede de esgotos. A água de diluição proveniente do combate ao fogo pode causar poluição. Não descarte diretamente no meio ambiente ou na rede de esgoto.</w:t>
      </w:r>
    </w:p>
    <w:p w14:paraId="3B35F0A5" w14:textId="1F5DB3C0" w:rsidR="00CC498D" w:rsidRDefault="00CC498D" w:rsidP="00B917DD"/>
    <w:p w14:paraId="68C57D00" w14:textId="00F4B765" w:rsidR="00CC498D" w:rsidRDefault="00CC498D" w:rsidP="00B917DD">
      <w:r>
        <w:t>Métodos e materiais para contenção e limpeza:</w:t>
      </w:r>
    </w:p>
    <w:p w14:paraId="472C4D7F" w14:textId="09A5D6A2" w:rsidR="00CC498D" w:rsidRDefault="00CC498D" w:rsidP="00B917DD"/>
    <w:p w14:paraId="3A27CD75" w14:textId="25A89108" w:rsidR="00CC498D" w:rsidRDefault="00CC498D" w:rsidP="00B917DD">
      <w:r>
        <w:t xml:space="preserve">Utilize névoa de água ou espuma supressora de vapor para reduzir a dispersão dos vapores. Utilize barreiras naturais ou de contenção de derrame. Colete o produto derramado e coloque em recipientes próprios. Adsorva o produto remanescente, com areia seca, terra, </w:t>
      </w:r>
      <w:proofErr w:type="spellStart"/>
      <w:r>
        <w:t>vermiculite</w:t>
      </w:r>
      <w:proofErr w:type="spellEnd"/>
      <w:r>
        <w:t>, ou qualquer outro material inerte. Coloque o material adsorvido em recipientes apropriados e remova-os para local seguro. Para destinação final, proceder conforme a Seção 13 desta FISPQ.</w:t>
      </w:r>
    </w:p>
    <w:p w14:paraId="4ED0B087" w14:textId="371115F7" w:rsidR="00CC498D" w:rsidRDefault="00CC498D" w:rsidP="00B917DD"/>
    <w:p w14:paraId="2584864A" w14:textId="5C4BA70D" w:rsidR="00CC498D" w:rsidRDefault="00CC498D" w:rsidP="00B917DD">
      <w:r>
        <w:t>Diferenças na ação de grandes e pequenos vazamentos:</w:t>
      </w:r>
    </w:p>
    <w:p w14:paraId="5D547E9A" w14:textId="0D89D4D5" w:rsidR="00CC498D" w:rsidRDefault="00CC498D" w:rsidP="00B917DD"/>
    <w:p w14:paraId="7BB69EA8" w14:textId="08A470E6" w:rsidR="00CC498D" w:rsidRPr="00CC498D" w:rsidRDefault="00CC498D" w:rsidP="00B917DD">
      <w:pPr>
        <w:rPr>
          <w:b/>
          <w:bCs/>
        </w:rPr>
      </w:pPr>
      <w:r>
        <w:t>Não há distinção entre as ações de grandes e pequenos vazamentos para este produto</w:t>
      </w:r>
    </w:p>
    <w:p w14:paraId="2B685C3D" w14:textId="77777777" w:rsidR="00CC498D" w:rsidRDefault="00CC498D" w:rsidP="00B917DD"/>
    <w:p w14:paraId="6A50FD8A" w14:textId="14EFAB31" w:rsidR="004515EB" w:rsidRDefault="00BA414C" w:rsidP="00B917DD">
      <w:pPr>
        <w:rPr>
          <w:b/>
        </w:rPr>
      </w:pPr>
      <w:r>
        <w:rPr>
          <w:b/>
        </w:rPr>
        <w:t>7. Manuseio e armazenamento</w:t>
      </w:r>
    </w:p>
    <w:p w14:paraId="498739C9" w14:textId="25563285" w:rsidR="00CC498D" w:rsidRDefault="00CC498D" w:rsidP="00B917DD">
      <w:pPr>
        <w:rPr>
          <w:b/>
        </w:rPr>
      </w:pPr>
    </w:p>
    <w:p w14:paraId="76DCE125" w14:textId="3F15954C" w:rsidR="00BC4F58" w:rsidRDefault="00BC4F58" w:rsidP="00B917DD">
      <w:r>
        <w:t>MEDIDAS TÉCNICAS APROPRIADAS PARA O MANUSEIO</w:t>
      </w:r>
    </w:p>
    <w:p w14:paraId="3A0D6019" w14:textId="04050C35" w:rsidR="00BC4F58" w:rsidRDefault="00BC4F58" w:rsidP="00B917DD">
      <w:r>
        <w:lastRenderedPageBreak/>
        <w:t>Precauções para manuseio seguro:</w:t>
      </w:r>
      <w:r>
        <w:t xml:space="preserve"> </w:t>
      </w:r>
      <w:r>
        <w:t>Manuseie o produto somente em locais bem arejados ou com sistemas de ventilação geral. Evite formação de vapores ou névoas do produto. Não fume. Evite inalação e o contato com a pele, olhos e</w:t>
      </w:r>
      <w:r>
        <w:t xml:space="preserve"> </w:t>
      </w:r>
      <w:r>
        <w:t>roupas. Utilize equipamento de proteção individual ao manusear o produto, descritos na seção 8.</w:t>
      </w:r>
    </w:p>
    <w:p w14:paraId="50B20E84" w14:textId="59E3BFCF" w:rsidR="00BC4F58" w:rsidRDefault="00BC4F58" w:rsidP="00B917DD"/>
    <w:p w14:paraId="11424A95" w14:textId="42173F34" w:rsidR="00BC4F58" w:rsidRDefault="00BC4F58" w:rsidP="00B917DD">
      <w:r>
        <w:t>Medidas de higiene:</w:t>
      </w:r>
    </w:p>
    <w:p w14:paraId="10E0870F" w14:textId="10AA03C6" w:rsidR="00BC4F58" w:rsidRDefault="00BC4F58" w:rsidP="00B917DD"/>
    <w:p w14:paraId="655F74AE" w14:textId="24AACA68" w:rsidR="00BC4F58" w:rsidRDefault="00BC4F58" w:rsidP="00B917DD">
      <w:r>
        <w:t>Lave as mãos e o rosto cuidadosamente após o manuseio e antes de comer, beber, fumar ou ir ao banheiro. Roupas contaminadas devem ser trocadas e lavadas antes de sua reutilização. Remova a roupa e o equipamento de proteção contaminado antes de entrar nas áreas de alimentação.</w:t>
      </w:r>
    </w:p>
    <w:p w14:paraId="4723C841" w14:textId="42C64299" w:rsidR="00BC4F58" w:rsidRDefault="00BC4F58" w:rsidP="00B917DD"/>
    <w:p w14:paraId="4AF5D161" w14:textId="438FA983" w:rsidR="00BC4F58" w:rsidRDefault="00BC4F58" w:rsidP="00B917DD">
      <w:r>
        <w:t>Condições de armazenamento seguro, incluindo qualquer incompatibilidade</w:t>
      </w:r>
    </w:p>
    <w:p w14:paraId="7966D5B6" w14:textId="7921A020" w:rsidR="00BC4F58" w:rsidRDefault="00BC4F58" w:rsidP="00B917DD"/>
    <w:p w14:paraId="1A08D2F4" w14:textId="59D86159" w:rsidR="00BC4F58" w:rsidRDefault="00BC4F58" w:rsidP="00B917DD">
      <w:r>
        <w:t>Prevenção de incêndio e explosão:</w:t>
      </w:r>
    </w:p>
    <w:p w14:paraId="5D1B7676" w14:textId="019C72A0" w:rsidR="00BC4F58" w:rsidRDefault="00BC4F58" w:rsidP="00B917DD"/>
    <w:p w14:paraId="69E60ADC" w14:textId="0D913026" w:rsidR="00BC4F58" w:rsidRDefault="00BC4F58" w:rsidP="00B917DD">
      <w:r>
        <w:t xml:space="preserve">Mantenha afastado do calor, faísca, chama aberta e superfícies quentes. — Não fume. Mantenha o recipiente hermeticamente fechado. Aterre o vaso contentor e o receptor do produto durante transferências. Utilize apenas ferramentas </w:t>
      </w:r>
      <w:proofErr w:type="spellStart"/>
      <w:r>
        <w:t>antifaiscante</w:t>
      </w:r>
      <w:proofErr w:type="spellEnd"/>
      <w:r>
        <w:t>. Evite o acúmulo de cargas eletrostáticas. Utilize equipamento elétrico, de ventilação e de iluminação à prova de explosão.</w:t>
      </w:r>
    </w:p>
    <w:p w14:paraId="15F0D762" w14:textId="53837935" w:rsidR="00BC4F58" w:rsidRDefault="00BC4F58" w:rsidP="00B917DD"/>
    <w:p w14:paraId="75CDBF57" w14:textId="2E1D71FC" w:rsidR="00BC4F58" w:rsidRDefault="00BC4F58" w:rsidP="00B917DD">
      <w:r>
        <w:t>Condições adequadas:</w:t>
      </w:r>
    </w:p>
    <w:p w14:paraId="3AAA9512" w14:textId="3D259E6E" w:rsidR="00BC4F58" w:rsidRDefault="00BC4F58" w:rsidP="00B917DD"/>
    <w:p w14:paraId="673BBDAC" w14:textId="2B048B55" w:rsidR="00BC4F58" w:rsidRDefault="00BC4F58" w:rsidP="00B917DD">
      <w:r>
        <w:t>Mantenha o produto em local fresco, seco e bem ventilado, distante de fontes de calor e ignição. O local de armazenamento deve conter bacia de contenção para reter o produto, em caso de vazamento. Mantenha os recipientes bem fechados e devidamente identificados. O local de armazenamento deve ter piso impermeável, isento de materiais combustíveis e com dique de contenção para reter em caso de vazamento. Mantenha afastado de materiais incompatíveis. Não é necessária adição de estabilizantes e antioxidantes para garantir a durabilidade do produto.</w:t>
      </w:r>
    </w:p>
    <w:p w14:paraId="68620CB9" w14:textId="148F150A" w:rsidR="00BC4F58" w:rsidRDefault="00BC4F58" w:rsidP="00B917DD"/>
    <w:p w14:paraId="1DD9C31D" w14:textId="48966536" w:rsidR="00BC4F58" w:rsidRDefault="00BC4F58" w:rsidP="00B917DD">
      <w:r>
        <w:t>Materiais para embalagens:</w:t>
      </w:r>
    </w:p>
    <w:p w14:paraId="4CB5ACDF" w14:textId="70B5C232" w:rsidR="00BC4F58" w:rsidRDefault="00BC4F58" w:rsidP="00B917DD"/>
    <w:p w14:paraId="07E7FA8B" w14:textId="56AF762A" w:rsidR="00BC4F58" w:rsidRDefault="00BC4F58" w:rsidP="00B917DD">
      <w:r>
        <w:t>Semelhante à embalagem original.</w:t>
      </w:r>
    </w:p>
    <w:p w14:paraId="357AB243" w14:textId="77777777" w:rsidR="00BC4F58" w:rsidRPr="00BA414C" w:rsidRDefault="00BC4F58" w:rsidP="00B917DD">
      <w:pPr>
        <w:rPr>
          <w:b/>
        </w:rPr>
      </w:pPr>
    </w:p>
    <w:p w14:paraId="75EE8325" w14:textId="1239C449" w:rsidR="00F86254" w:rsidRDefault="00F86254" w:rsidP="00B917DD">
      <w:pPr>
        <w:rPr>
          <w:b/>
        </w:rPr>
      </w:pPr>
      <w:r>
        <w:rPr>
          <w:b/>
        </w:rPr>
        <w:t>8. Controle de exposição e proteção individual</w:t>
      </w:r>
    </w:p>
    <w:p w14:paraId="71DCBE6B" w14:textId="77777777" w:rsidR="00BC4F58" w:rsidRDefault="00BC4F58" w:rsidP="00B917DD"/>
    <w:p w14:paraId="4D2BD3A6" w14:textId="5455925C" w:rsidR="00BC4F58" w:rsidRDefault="00BC4F58" w:rsidP="00B917DD">
      <w:pPr>
        <w:rPr>
          <w:b/>
        </w:rPr>
      </w:pPr>
      <w:r>
        <w:t>Parâmetros de controle</w:t>
      </w:r>
    </w:p>
    <w:p w14:paraId="2BF673A2" w14:textId="5C589436" w:rsidR="00BC4F58" w:rsidRDefault="00BC4F58" w:rsidP="00B917DD">
      <w:pPr>
        <w:rPr>
          <w:b/>
        </w:rPr>
      </w:pPr>
    </w:p>
    <w:p w14:paraId="1F261E88" w14:textId="6FBE440F" w:rsidR="00BC4F58" w:rsidRDefault="00BC4F58" w:rsidP="00B917DD">
      <w:r>
        <w:t>Limites de exposição ocupacional:</w:t>
      </w:r>
    </w:p>
    <w:p w14:paraId="7145DAC6" w14:textId="1FE6CA5A" w:rsidR="00BC4F58" w:rsidRDefault="00BC4F58" w:rsidP="00B917DD"/>
    <w:p w14:paraId="73EDB23D" w14:textId="13B94BBD" w:rsidR="00BC4F58" w:rsidRDefault="00BC4F58" w:rsidP="00B917DD">
      <w:r>
        <w:t>Óleo diesel</w:t>
      </w:r>
      <w:r>
        <w:t xml:space="preserve"> </w:t>
      </w:r>
      <w:r>
        <w:t>100 mg/m3 (FIV)</w:t>
      </w:r>
      <w:r>
        <w:t xml:space="preserve"> (</w:t>
      </w:r>
      <w:r>
        <w:t>Fração Inalável e vapor.</w:t>
      </w:r>
      <w:r>
        <w:t>)</w:t>
      </w:r>
    </w:p>
    <w:p w14:paraId="469B5C70" w14:textId="5136192A" w:rsidR="00BC4F58" w:rsidRDefault="00BC4F58" w:rsidP="00B917DD"/>
    <w:p w14:paraId="2370505A" w14:textId="0B7D81AB" w:rsidR="00BC4F58" w:rsidRDefault="00BC4F58" w:rsidP="00B917DD">
      <w:r>
        <w:t>Indicadores biológicos:</w:t>
      </w:r>
    </w:p>
    <w:p w14:paraId="6213C398" w14:textId="2B439B0D" w:rsidR="00BC4F58" w:rsidRDefault="00BC4F58" w:rsidP="00B917DD"/>
    <w:p w14:paraId="5BA00CB9" w14:textId="601A96F7" w:rsidR="00BC4F58" w:rsidRDefault="00BC4F58" w:rsidP="00B917DD">
      <w:r>
        <w:lastRenderedPageBreak/>
        <w:t>Não estabelecidos.</w:t>
      </w:r>
    </w:p>
    <w:p w14:paraId="771E720C" w14:textId="660A1AE9" w:rsidR="00BC4F58" w:rsidRDefault="00BC4F58" w:rsidP="00B917DD"/>
    <w:p w14:paraId="2CB753DB" w14:textId="7775526D" w:rsidR="00BC4F58" w:rsidRDefault="00BC4F58" w:rsidP="00B917DD">
      <w:r>
        <w:t>Medidas de controle de engenharia:</w:t>
      </w:r>
    </w:p>
    <w:p w14:paraId="6AE829EA" w14:textId="679CDBD5" w:rsidR="00BC4F58" w:rsidRDefault="00BC4F58" w:rsidP="00B917DD"/>
    <w:p w14:paraId="07AA74E4" w14:textId="4F4FC2A2" w:rsidR="00BC4F58" w:rsidRDefault="00BC4F58" w:rsidP="00B917DD">
      <w:r>
        <w:t>Promova ventilação mecânica e sistema de exaustão direta para o meio exterior. Estas medidas auxiliam na redução da exposição ao produto. Manter as concentrações atmosféricas, dos constituintes do produto, abaixo dos limites de exposição ocupacional indicados.</w:t>
      </w:r>
    </w:p>
    <w:p w14:paraId="41EAA901" w14:textId="62625145" w:rsidR="00BC4F58" w:rsidRDefault="00BC4F58" w:rsidP="00B917DD"/>
    <w:p w14:paraId="70D4AFF6" w14:textId="1DB88466" w:rsidR="00BC4F58" w:rsidRDefault="00BC4F58" w:rsidP="00B917DD">
      <w:r>
        <w:t>Medidas de proteção pessoal</w:t>
      </w:r>
    </w:p>
    <w:p w14:paraId="4ABC0CEE" w14:textId="2B48D211" w:rsidR="00193947" w:rsidRDefault="00193947" w:rsidP="00B917DD"/>
    <w:p w14:paraId="23AF9438" w14:textId="05801E10" w:rsidR="00193947" w:rsidRDefault="00193947" w:rsidP="00B917DD">
      <w:r>
        <w:t>Proteção dos olhos: Óculos de segurança (onde houver risco de espirros).</w:t>
      </w:r>
    </w:p>
    <w:p w14:paraId="1F0DF8D9" w14:textId="21B6E026" w:rsidR="00193947" w:rsidRDefault="00193947" w:rsidP="00B917DD">
      <w:r>
        <w:t>Proteção da pele e do corpo: Luvas de proteção (recomenda-se PVC ou nitrílica) e vestimenta protetora resistente ao produto (onde houver risco de espirro).</w:t>
      </w:r>
    </w:p>
    <w:p w14:paraId="7FC1D337" w14:textId="1B844BCA" w:rsidR="00193947" w:rsidRDefault="00193947" w:rsidP="00B917DD">
      <w:r>
        <w:t>Proteção respiratória: Recomenda-se a utilização de respirador com filtro para vapores orgânicos para exposições médias acima da metade do TLV-TWA. Nos casos em que a exposição exceda 3 vezes o valor TLV-TWA, utilize respirador do tipo autônomo (SCBA) com suprimento de ar, de peça facial inteira, operado em modo de pressão positiva.</w:t>
      </w:r>
      <w:r w:rsidRPr="00193947">
        <w:t xml:space="preserve"> </w:t>
      </w:r>
      <w:r>
        <w:t xml:space="preserve">Siga orientação do Programa de Prevenção Respiratória (PPR), 3ª ed. São Paulo: </w:t>
      </w:r>
      <w:proofErr w:type="spellStart"/>
      <w:r>
        <w:t>Fundacentro</w:t>
      </w:r>
      <w:proofErr w:type="spellEnd"/>
      <w:r>
        <w:t>, 2002.</w:t>
      </w:r>
    </w:p>
    <w:p w14:paraId="3D5C5801" w14:textId="1AA8ED1E" w:rsidR="00193947" w:rsidRDefault="00193947" w:rsidP="00B917DD"/>
    <w:p w14:paraId="5D9D47B4" w14:textId="47663340" w:rsidR="00193947" w:rsidRDefault="00193947" w:rsidP="00B917DD">
      <w:pPr>
        <w:rPr>
          <w:b/>
        </w:rPr>
      </w:pPr>
      <w:r>
        <w:t>Perigos térmicos: Não apresenta perigos térmicos.</w:t>
      </w:r>
    </w:p>
    <w:p w14:paraId="7205696D" w14:textId="77777777" w:rsidR="00BC4F58" w:rsidRPr="00F86254" w:rsidRDefault="00BC4F58" w:rsidP="00B917DD">
      <w:pPr>
        <w:rPr>
          <w:b/>
        </w:rPr>
      </w:pPr>
    </w:p>
    <w:p w14:paraId="479B839A" w14:textId="3A6C60B0" w:rsidR="0056375F" w:rsidRDefault="0056375F" w:rsidP="00B917DD">
      <w:pPr>
        <w:rPr>
          <w:b/>
        </w:rPr>
      </w:pPr>
      <w:r>
        <w:rPr>
          <w:b/>
        </w:rPr>
        <w:t xml:space="preserve">9. Propriedades </w:t>
      </w:r>
      <w:r w:rsidR="004515EB">
        <w:rPr>
          <w:b/>
        </w:rPr>
        <w:t>físico-químicas</w:t>
      </w:r>
    </w:p>
    <w:p w14:paraId="6AC60F0F" w14:textId="77777777" w:rsidR="00193947" w:rsidRDefault="00193947" w:rsidP="00B917DD">
      <w:pPr>
        <w:rPr>
          <w:b/>
        </w:rPr>
      </w:pPr>
    </w:p>
    <w:p w14:paraId="44B48CD6" w14:textId="4B3CAB75" w:rsidR="00193947" w:rsidRDefault="00193947" w:rsidP="00B917DD">
      <w:r>
        <w:t>Aspecto: Líquido límpido (isento de materiais em suspensão)</w:t>
      </w:r>
    </w:p>
    <w:p w14:paraId="718A8ED4" w14:textId="2130B371" w:rsidR="00193947" w:rsidRDefault="00193947" w:rsidP="00B917DD">
      <w:r>
        <w:t>Odor: Característico</w:t>
      </w:r>
    </w:p>
    <w:p w14:paraId="6460B763" w14:textId="581A98E9" w:rsidR="00193947" w:rsidRDefault="00193947" w:rsidP="00B917DD">
      <w:proofErr w:type="spellStart"/>
      <w:r>
        <w:t>Ph</w:t>
      </w:r>
      <w:proofErr w:type="spellEnd"/>
      <w:r>
        <w:t>: Não aplicável.</w:t>
      </w:r>
    </w:p>
    <w:p w14:paraId="0F6911C4" w14:textId="4F913ED1" w:rsidR="00193947" w:rsidRDefault="00193947" w:rsidP="00B917DD">
      <w:r>
        <w:t>Ponto de fusão/ponto de congelamento: - 40 – 6ºC</w:t>
      </w:r>
    </w:p>
    <w:p w14:paraId="1223C0C1" w14:textId="148913B9" w:rsidR="00193947" w:rsidRDefault="00193947" w:rsidP="00B917DD">
      <w:r>
        <w:t>Ponto de ebulição inicial e faixa de temperatura de ebulição: 150 – 471ºC</w:t>
      </w:r>
    </w:p>
    <w:p w14:paraId="69C6655D" w14:textId="1C8E548D" w:rsidR="00193947" w:rsidRDefault="00193947" w:rsidP="00B917DD">
      <w:r>
        <w:t>Ponto de fulgor: 38 ºC Mín. Método NBR-7974</w:t>
      </w:r>
    </w:p>
    <w:p w14:paraId="1B4E6AC2" w14:textId="46965D86" w:rsidR="00193947" w:rsidRDefault="00193947" w:rsidP="00B917DD">
      <w:r>
        <w:t>Taxa de evaporação: Não disponível.</w:t>
      </w:r>
    </w:p>
    <w:p w14:paraId="118EB4D3" w14:textId="41AA4B71" w:rsidR="00193947" w:rsidRDefault="00193947" w:rsidP="00B917DD">
      <w:r>
        <w:t>Inflamabilidade: Produto inflamável</w:t>
      </w:r>
    </w:p>
    <w:p w14:paraId="3D1D17B3" w14:textId="0AD8C9CC" w:rsidR="00193947" w:rsidRDefault="00193947" w:rsidP="00B917DD">
      <w:r>
        <w:t>Limite inferior/superior de inflamabilidade ou explosividade: 1,0 a 6,0% Vol.</w:t>
      </w:r>
    </w:p>
    <w:p w14:paraId="39C24A96" w14:textId="011F764E" w:rsidR="00193947" w:rsidRDefault="00193947" w:rsidP="00B917DD">
      <w:r>
        <w:t>Pressão de vapor: 0,4 kPa a 40°C</w:t>
      </w:r>
    </w:p>
    <w:p w14:paraId="2F0A37EC" w14:textId="23355BDC" w:rsidR="00193947" w:rsidRDefault="00193947" w:rsidP="00B917DD">
      <w:r>
        <w:t>Densidade de vapor: Não disponível.</w:t>
      </w:r>
    </w:p>
    <w:p w14:paraId="5111D6B8" w14:textId="0C3927F2" w:rsidR="00193947" w:rsidRDefault="00193947" w:rsidP="00B917DD">
      <w:r>
        <w:t>Densidade relativa: 0,815-0,865 Kg/m3 @ 20 ºC (Método NBR-7148)</w:t>
      </w:r>
    </w:p>
    <w:p w14:paraId="07BE234B" w14:textId="18A428BE" w:rsidR="00193947" w:rsidRDefault="00193947" w:rsidP="00B917DD">
      <w:r>
        <w:t>Solubilidade: Insolúvel em água. Solúvel em solventes orgânicos.</w:t>
      </w:r>
    </w:p>
    <w:p w14:paraId="6CBBCA4D" w14:textId="4473E55D" w:rsidR="00193947" w:rsidRDefault="00193947" w:rsidP="00B917DD">
      <w:r>
        <w:t xml:space="preserve">Coeficiente de partição – </w:t>
      </w:r>
      <w:proofErr w:type="spellStart"/>
      <w:r>
        <w:t>noctanol</w:t>
      </w:r>
      <w:proofErr w:type="spellEnd"/>
      <w:r>
        <w:t xml:space="preserve">/água: Log </w:t>
      </w:r>
      <w:proofErr w:type="spellStart"/>
      <w:r>
        <w:t>kow</w:t>
      </w:r>
      <w:proofErr w:type="spellEnd"/>
      <w:r>
        <w:t>: 7,22 (Valor estimado).</w:t>
      </w:r>
    </w:p>
    <w:p w14:paraId="2D32F95A" w14:textId="558E2FE8" w:rsidR="00193947" w:rsidRDefault="00193947" w:rsidP="00B917DD">
      <w:r>
        <w:t xml:space="preserve">Temperatura de </w:t>
      </w:r>
      <w:proofErr w:type="spellStart"/>
      <w:r>
        <w:t>auto-ignição</w:t>
      </w:r>
      <w:proofErr w:type="spellEnd"/>
      <w:r>
        <w:t>: ≥ 225ºC</w:t>
      </w:r>
    </w:p>
    <w:p w14:paraId="4AD0BA56" w14:textId="5039F118" w:rsidR="00193947" w:rsidRDefault="00193947" w:rsidP="00B917DD">
      <w:r>
        <w:t>Temperatura de decomposição: 400ºC</w:t>
      </w:r>
    </w:p>
    <w:p w14:paraId="59E3016E" w14:textId="7F643953" w:rsidR="00193947" w:rsidRDefault="00193947" w:rsidP="00B917DD">
      <w:r>
        <w:t xml:space="preserve">Viscosidade: 2,0–5,0 </w:t>
      </w:r>
      <w:proofErr w:type="spellStart"/>
      <w:r>
        <w:t>Cst</w:t>
      </w:r>
      <w:proofErr w:type="spellEnd"/>
      <w:r>
        <w:t xml:space="preserve"> a 40ºC (Método: NBR-10441)</w:t>
      </w:r>
    </w:p>
    <w:p w14:paraId="42F8231B" w14:textId="5B90CF55" w:rsidR="00193947" w:rsidRDefault="00193947" w:rsidP="00B917DD">
      <w:pPr>
        <w:rPr>
          <w:b/>
        </w:rPr>
      </w:pPr>
      <w:r>
        <w:t>Outras informações: Faixa de destilação: 100–400 ºC a 760 mmHg (Método NBR-9619) Condutividade elétrica: 25pS/m (mín.)</w:t>
      </w:r>
    </w:p>
    <w:p w14:paraId="34147A98" w14:textId="77777777" w:rsidR="0056375F" w:rsidRPr="0056375F" w:rsidRDefault="0056375F" w:rsidP="00B917DD">
      <w:pPr>
        <w:rPr>
          <w:b/>
        </w:rPr>
      </w:pPr>
    </w:p>
    <w:p w14:paraId="7A809239" w14:textId="77777777" w:rsidR="00CB6EE8" w:rsidRPr="00B917DD" w:rsidRDefault="00CB6EE8" w:rsidP="007D71FC">
      <w:pPr>
        <w:ind w:left="360"/>
      </w:pPr>
    </w:p>
    <w:p w14:paraId="646434E9" w14:textId="61373C04" w:rsidR="007D71FC" w:rsidRDefault="00A12BCE" w:rsidP="00B917DD">
      <w:pPr>
        <w:rPr>
          <w:b/>
        </w:rPr>
      </w:pPr>
      <w:r>
        <w:rPr>
          <w:b/>
        </w:rPr>
        <w:lastRenderedPageBreak/>
        <w:t>10. Estabilidade e reatividade</w:t>
      </w:r>
    </w:p>
    <w:p w14:paraId="1F06595F" w14:textId="519F44E9" w:rsidR="00193947" w:rsidRDefault="00193947" w:rsidP="00B917DD">
      <w:pPr>
        <w:rPr>
          <w:b/>
        </w:rPr>
      </w:pPr>
    </w:p>
    <w:p w14:paraId="66238FB6" w14:textId="49F70346" w:rsidR="00193947" w:rsidRDefault="00642DA3" w:rsidP="00B917DD">
      <w:r>
        <w:t>Estabilidade e reatividade: Produto estável em condições normais de temperatura e pressão</w:t>
      </w:r>
    </w:p>
    <w:p w14:paraId="24456A3A" w14:textId="1608F130" w:rsidR="00642DA3" w:rsidRDefault="00642DA3" w:rsidP="00B917DD"/>
    <w:p w14:paraId="7019882A" w14:textId="7AB01C1E" w:rsidR="00642DA3" w:rsidRDefault="00642DA3" w:rsidP="00B917DD">
      <w:r>
        <w:t>Possibilidade de reações perigosas: Não são conhecidas reações perigosas com relação ao produto.</w:t>
      </w:r>
    </w:p>
    <w:p w14:paraId="5133AF39" w14:textId="46D5EF27" w:rsidR="00642DA3" w:rsidRDefault="00642DA3" w:rsidP="00B917DD"/>
    <w:p w14:paraId="18449605" w14:textId="390CF0BD" w:rsidR="00642DA3" w:rsidRDefault="00642DA3" w:rsidP="00B917DD">
      <w:r>
        <w:t>Condições a serem evitadas: Temperaturas elevadas. Fontes de ignição. Contato com materiais incompatíveis.</w:t>
      </w:r>
    </w:p>
    <w:p w14:paraId="407C4BA4" w14:textId="7B6EA944" w:rsidR="00642DA3" w:rsidRDefault="00642DA3" w:rsidP="00B917DD"/>
    <w:p w14:paraId="5F609BF9" w14:textId="76D17F14" w:rsidR="00642DA3" w:rsidRDefault="00642DA3" w:rsidP="00B917DD">
      <w:r>
        <w:t>Materiais incompatíveis: Agentes oxidantes fortes como peróxidos, cloratos e ácido crômico.</w:t>
      </w:r>
    </w:p>
    <w:p w14:paraId="5E0506D1" w14:textId="01E37724" w:rsidR="00642DA3" w:rsidRDefault="00642DA3" w:rsidP="00B917DD"/>
    <w:p w14:paraId="3674249C" w14:textId="20AD3D48" w:rsidR="00642DA3" w:rsidRPr="00642DA3" w:rsidRDefault="00642DA3" w:rsidP="00B917DD">
      <w:r>
        <w:t>Produtos perigosos da decomposição: Em combustão libera hidrocarbonetos leves e pesados e coque. Quando aquecido pode liberar sulfeto de hidrogênio.</w:t>
      </w:r>
    </w:p>
    <w:p w14:paraId="734EC9E6" w14:textId="77777777" w:rsidR="00A12BCE" w:rsidRPr="00A12BCE" w:rsidRDefault="00A12BCE" w:rsidP="00B917DD">
      <w:pPr>
        <w:rPr>
          <w:b/>
        </w:rPr>
      </w:pPr>
    </w:p>
    <w:p w14:paraId="62F7F12C" w14:textId="57A7F6F4" w:rsidR="00563B9E" w:rsidRDefault="00563B9E" w:rsidP="00563B9E">
      <w:pPr>
        <w:rPr>
          <w:b/>
        </w:rPr>
      </w:pPr>
      <w:r>
        <w:rPr>
          <w:b/>
        </w:rPr>
        <w:t>11. Informações toxicológicas</w:t>
      </w:r>
    </w:p>
    <w:p w14:paraId="61B9D9A3" w14:textId="77777777" w:rsidR="00CB6EE8" w:rsidRDefault="00CB6EE8" w:rsidP="00563B9E">
      <w:pPr>
        <w:rPr>
          <w:b/>
        </w:rPr>
      </w:pPr>
    </w:p>
    <w:p w14:paraId="385BEB9B" w14:textId="2F6E64F5" w:rsidR="00510BF5" w:rsidRDefault="00642DA3" w:rsidP="004745F5">
      <w:pPr>
        <w:jc w:val="both"/>
      </w:pPr>
      <w:r>
        <w:t>Toxicidade aguda: Produto não classificado como tóxico agudo por via oral e dérmica.</w:t>
      </w:r>
    </w:p>
    <w:p w14:paraId="3923E392" w14:textId="77777777" w:rsidR="00642DA3" w:rsidRDefault="00642DA3" w:rsidP="004745F5">
      <w:pPr>
        <w:jc w:val="both"/>
      </w:pPr>
    </w:p>
    <w:p w14:paraId="090EDA69" w14:textId="30DE2657" w:rsidR="00642DA3" w:rsidRDefault="00642DA3" w:rsidP="004745F5">
      <w:pPr>
        <w:jc w:val="both"/>
      </w:pPr>
      <w:r>
        <w:t>Corrosão/irritação da pele: Provoca irritação à pele com vermelhidão, dor e ressecamento.</w:t>
      </w:r>
    </w:p>
    <w:p w14:paraId="5571AA53" w14:textId="04A02060" w:rsidR="00642DA3" w:rsidRDefault="00642DA3" w:rsidP="004745F5">
      <w:pPr>
        <w:jc w:val="both"/>
      </w:pPr>
    </w:p>
    <w:p w14:paraId="0E06BDC6" w14:textId="324B831C" w:rsidR="00642DA3" w:rsidRDefault="00642DA3" w:rsidP="004745F5">
      <w:pPr>
        <w:jc w:val="both"/>
      </w:pPr>
      <w:r>
        <w:t>Lesões oculares graves/ irritação ocular: Pode provocar leve irritação ocular com vermelhidão e lacrimejamento.</w:t>
      </w:r>
    </w:p>
    <w:p w14:paraId="15F1A2DD" w14:textId="7201BC05" w:rsidR="00642DA3" w:rsidRDefault="00642DA3" w:rsidP="004745F5">
      <w:pPr>
        <w:jc w:val="both"/>
      </w:pPr>
    </w:p>
    <w:p w14:paraId="4796ED73" w14:textId="5BA237AA" w:rsidR="00642DA3" w:rsidRDefault="00642DA3" w:rsidP="004745F5">
      <w:pPr>
        <w:jc w:val="both"/>
      </w:pPr>
      <w:r>
        <w:t>Sensibilização respiratória ou à pele: A exposição repetida e prolongada pode causar dermatite por ressecamento. Não é esperado que o produto provoque sensibilização respiratória.</w:t>
      </w:r>
    </w:p>
    <w:p w14:paraId="793E5B42" w14:textId="683FDF65" w:rsidR="00642DA3" w:rsidRDefault="00642DA3" w:rsidP="004745F5">
      <w:pPr>
        <w:jc w:val="both"/>
      </w:pPr>
    </w:p>
    <w:p w14:paraId="756A1F99" w14:textId="33B0EF15" w:rsidR="00642DA3" w:rsidRDefault="00642DA3" w:rsidP="004745F5">
      <w:pPr>
        <w:jc w:val="both"/>
      </w:pPr>
      <w:proofErr w:type="spellStart"/>
      <w:r>
        <w:t>Mutagenicidade</w:t>
      </w:r>
      <w:proofErr w:type="spellEnd"/>
      <w:r>
        <w:t xml:space="preserve"> em células germinativas: Não é esperado que o produto apresente </w:t>
      </w:r>
      <w:proofErr w:type="spellStart"/>
      <w:r>
        <w:t>mutagenicidade</w:t>
      </w:r>
      <w:proofErr w:type="spellEnd"/>
      <w:r>
        <w:t xml:space="preserve"> em células germinativas.</w:t>
      </w:r>
    </w:p>
    <w:p w14:paraId="25D0C0DD" w14:textId="4989784B" w:rsidR="00F83237" w:rsidRDefault="00F83237" w:rsidP="004745F5">
      <w:pPr>
        <w:jc w:val="both"/>
      </w:pPr>
    </w:p>
    <w:p w14:paraId="39D8B6F4" w14:textId="5EF5CBC8" w:rsidR="00F83237" w:rsidRDefault="00F83237" w:rsidP="004745F5">
      <w:pPr>
        <w:jc w:val="both"/>
      </w:pPr>
      <w:r>
        <w:t>Toxicidade para órgãos-alvo específicos – exposição única:</w:t>
      </w:r>
      <w:r>
        <w:t xml:space="preserve"> </w:t>
      </w:r>
      <w:r>
        <w:t>Pode provocar efeitos narcóticos como sonolência, confusão mental, perda de consciência, dor de cabeça e tontura. Pode provocar irritação às vias respiratórias com tosse, dor de garganta e falta de ar.</w:t>
      </w:r>
    </w:p>
    <w:p w14:paraId="1697A282" w14:textId="52420973" w:rsidR="00F83237" w:rsidRDefault="00F83237" w:rsidP="004745F5">
      <w:pPr>
        <w:jc w:val="both"/>
      </w:pPr>
    </w:p>
    <w:p w14:paraId="4A7171C5" w14:textId="6BD53BD1" w:rsidR="00F83237" w:rsidRDefault="00F83237" w:rsidP="004745F5">
      <w:pPr>
        <w:jc w:val="both"/>
      </w:pPr>
      <w:r>
        <w:t>Toxicidade para órgãos-alvo específicos – exposição repetida:</w:t>
      </w:r>
      <w:r>
        <w:t xml:space="preserve"> </w:t>
      </w:r>
      <w:r>
        <w:t>Não é esperado que o produto apresente toxicidade ao órgão-alvo específico por exposição repetida.</w:t>
      </w:r>
    </w:p>
    <w:p w14:paraId="6E64BBBB" w14:textId="2982EA0C" w:rsidR="00F83237" w:rsidRDefault="00F83237" w:rsidP="004745F5">
      <w:pPr>
        <w:jc w:val="both"/>
      </w:pPr>
    </w:p>
    <w:p w14:paraId="1E59A49B" w14:textId="2D0C066D" w:rsidR="00F83237" w:rsidRDefault="00F83237" w:rsidP="004745F5">
      <w:pPr>
        <w:jc w:val="both"/>
      </w:pPr>
      <w:r>
        <w:t>Perigo por aspiração:</w:t>
      </w:r>
      <w:r>
        <w:t xml:space="preserve"> </w:t>
      </w:r>
      <w:r>
        <w:t>Pode ser nocivo se ingerido e penetrar nas vias respiratórias com pneumonite química.</w:t>
      </w:r>
    </w:p>
    <w:p w14:paraId="34CB7994" w14:textId="71FC7169" w:rsidR="00F83237" w:rsidRDefault="00F83237" w:rsidP="004745F5">
      <w:pPr>
        <w:jc w:val="both"/>
      </w:pPr>
    </w:p>
    <w:p w14:paraId="5AB097EF" w14:textId="7D47463D" w:rsidR="00642DA3" w:rsidRDefault="00642DA3" w:rsidP="004745F5">
      <w:pPr>
        <w:jc w:val="both"/>
      </w:pPr>
      <w:r>
        <w:t>Carcinogenicidade: Possivelmente carcinogênico para humanos (Grupo 2B – IARC).</w:t>
      </w:r>
    </w:p>
    <w:p w14:paraId="325E7F7B" w14:textId="6E4D6C1F" w:rsidR="00642DA3" w:rsidRDefault="00642DA3" w:rsidP="004745F5">
      <w:pPr>
        <w:jc w:val="both"/>
      </w:pPr>
    </w:p>
    <w:p w14:paraId="2B39C452" w14:textId="77677297" w:rsidR="00642DA3" w:rsidRDefault="00642DA3" w:rsidP="004745F5">
      <w:pPr>
        <w:jc w:val="both"/>
      </w:pPr>
      <w:r>
        <w:lastRenderedPageBreak/>
        <w:t>Toxicidade à reprodução: Não é esperado que o produto apresente toxicidade à reprodução.</w:t>
      </w:r>
    </w:p>
    <w:p w14:paraId="58E39F98" w14:textId="77777777" w:rsidR="00642DA3" w:rsidRPr="00B917DD" w:rsidRDefault="00642DA3" w:rsidP="004745F5">
      <w:pPr>
        <w:jc w:val="both"/>
      </w:pPr>
    </w:p>
    <w:p w14:paraId="396A6C8E" w14:textId="069F7B0E" w:rsidR="00510BF5" w:rsidRDefault="00510BF5" w:rsidP="00B917DD">
      <w:pPr>
        <w:rPr>
          <w:b/>
        </w:rPr>
      </w:pPr>
      <w:r>
        <w:rPr>
          <w:b/>
        </w:rPr>
        <w:t>12. Informações ecológicas</w:t>
      </w:r>
    </w:p>
    <w:p w14:paraId="2F408A40" w14:textId="77777777" w:rsidR="00D42B86" w:rsidRDefault="00D42B86" w:rsidP="00B917DD">
      <w:pPr>
        <w:rPr>
          <w:b/>
        </w:rPr>
      </w:pPr>
    </w:p>
    <w:p w14:paraId="05064B6B" w14:textId="77777777" w:rsidR="00A12B4A" w:rsidRDefault="00A12B4A" w:rsidP="00A12B4A">
      <w:pPr>
        <w:jc w:val="both"/>
      </w:pPr>
      <w:r>
        <w:t>Efeitos ambientais, comportamentos e impactos do produto</w:t>
      </w:r>
    </w:p>
    <w:p w14:paraId="5D87F37A" w14:textId="77777777" w:rsidR="00A12B4A" w:rsidRDefault="00A12B4A" w:rsidP="00A12B4A">
      <w:pPr>
        <w:jc w:val="both"/>
      </w:pPr>
    </w:p>
    <w:p w14:paraId="43948495" w14:textId="77777777" w:rsidR="00A12B4A" w:rsidRDefault="00A12B4A" w:rsidP="00A12B4A">
      <w:pPr>
        <w:jc w:val="both"/>
      </w:pPr>
      <w:proofErr w:type="spellStart"/>
      <w:r>
        <w:t>Ecotoxicidade</w:t>
      </w:r>
      <w:proofErr w:type="spellEnd"/>
      <w:r>
        <w:t xml:space="preserve">: Devido à natureza do produto, espera-se que este apresente </w:t>
      </w:r>
      <w:proofErr w:type="spellStart"/>
      <w:r>
        <w:t>ecotoxicidade</w:t>
      </w:r>
      <w:proofErr w:type="spellEnd"/>
      <w:r>
        <w:t>.</w:t>
      </w:r>
    </w:p>
    <w:p w14:paraId="33AF2C3C" w14:textId="77777777" w:rsidR="00A12B4A" w:rsidRDefault="00A12B4A" w:rsidP="00A12B4A">
      <w:pPr>
        <w:jc w:val="both"/>
      </w:pPr>
    </w:p>
    <w:p w14:paraId="6240C70C" w14:textId="77777777" w:rsidR="00A12B4A" w:rsidRDefault="00A12B4A" w:rsidP="00A12B4A">
      <w:pPr>
        <w:jc w:val="both"/>
      </w:pPr>
      <w:r>
        <w:t xml:space="preserve">Persistência e </w:t>
      </w:r>
      <w:proofErr w:type="spellStart"/>
      <w:r>
        <w:t>degradabilidade</w:t>
      </w:r>
      <w:proofErr w:type="spellEnd"/>
      <w:r>
        <w:t>: Em função da ausência de dados, espera-se que o produto apresente persistência e não seja rapidamente degradado.</w:t>
      </w:r>
    </w:p>
    <w:p w14:paraId="6A20FB9C" w14:textId="77777777" w:rsidR="00A12B4A" w:rsidRDefault="00A12B4A" w:rsidP="00A12B4A">
      <w:pPr>
        <w:jc w:val="both"/>
      </w:pPr>
    </w:p>
    <w:p w14:paraId="0E61913A" w14:textId="77777777" w:rsidR="00A12B4A" w:rsidRDefault="00A12B4A" w:rsidP="00A12B4A">
      <w:pPr>
        <w:jc w:val="both"/>
      </w:pPr>
      <w:r>
        <w:t xml:space="preserve">Potencial </w:t>
      </w:r>
      <w:proofErr w:type="spellStart"/>
      <w:r>
        <w:t>bioacumulativo</w:t>
      </w:r>
      <w:proofErr w:type="spellEnd"/>
      <w:r>
        <w:t xml:space="preserve">: Apresenta alto potencial </w:t>
      </w:r>
      <w:proofErr w:type="spellStart"/>
      <w:r>
        <w:t>bioacumulativo</w:t>
      </w:r>
      <w:proofErr w:type="spellEnd"/>
      <w:r>
        <w:t xml:space="preserve"> em organismos aquáticos. Log </w:t>
      </w:r>
      <w:proofErr w:type="spellStart"/>
      <w:r>
        <w:t>kow</w:t>
      </w:r>
      <w:proofErr w:type="spellEnd"/>
      <w:r>
        <w:t>: 7,22 (valor estimado)</w:t>
      </w:r>
    </w:p>
    <w:p w14:paraId="500D13B8" w14:textId="77777777" w:rsidR="00A12B4A" w:rsidRDefault="00A12B4A" w:rsidP="00A12B4A">
      <w:pPr>
        <w:jc w:val="both"/>
      </w:pPr>
    </w:p>
    <w:p w14:paraId="20BA55C8" w14:textId="77777777" w:rsidR="00A12B4A" w:rsidRDefault="00A12B4A" w:rsidP="00A12B4A">
      <w:pPr>
        <w:jc w:val="both"/>
      </w:pPr>
      <w:r>
        <w:t>Mobilidade no solo: Não determinado.</w:t>
      </w:r>
    </w:p>
    <w:p w14:paraId="2779AEA0" w14:textId="77777777" w:rsidR="00A12B4A" w:rsidRDefault="00A12B4A" w:rsidP="00A12B4A">
      <w:pPr>
        <w:jc w:val="both"/>
      </w:pPr>
    </w:p>
    <w:p w14:paraId="42D355DB" w14:textId="14C75BB3" w:rsidR="00510BF5" w:rsidRDefault="00A12B4A" w:rsidP="00A12B4A">
      <w:r>
        <w:t>Outros efeitos adversos: A liberação de grandes quantidades de produto pode causar efeitos ambientais indesejáveis, como diminuição da disponibilidade de oxigênio em ambientes aquáticos devido à formação de camada oleosa na superfície, revestimento e consequente sufocamento de animais.</w:t>
      </w:r>
    </w:p>
    <w:p w14:paraId="3F1597E7" w14:textId="77777777" w:rsidR="00A12B4A" w:rsidRPr="00D42B86" w:rsidRDefault="00A12B4A" w:rsidP="00A12B4A"/>
    <w:p w14:paraId="0382FEE3" w14:textId="7DB31DDE" w:rsidR="005B27FF" w:rsidRDefault="005B27FF" w:rsidP="00B917DD">
      <w:pPr>
        <w:rPr>
          <w:b/>
        </w:rPr>
      </w:pPr>
      <w:r>
        <w:rPr>
          <w:b/>
        </w:rPr>
        <w:t>13. Considerações sobre tratamento e disposição</w:t>
      </w:r>
    </w:p>
    <w:p w14:paraId="5B8DBDAA" w14:textId="77777777" w:rsidR="00D42B86" w:rsidRPr="005B27FF" w:rsidRDefault="00D42B86" w:rsidP="00B917DD">
      <w:pPr>
        <w:rPr>
          <w:b/>
        </w:rPr>
      </w:pPr>
    </w:p>
    <w:p w14:paraId="7C97B8B6" w14:textId="77777777" w:rsidR="00A12B4A" w:rsidRDefault="00A12B4A" w:rsidP="00A12B4A">
      <w:pPr>
        <w:jc w:val="both"/>
      </w:pPr>
      <w:r>
        <w:t>Métodos recomendados para destinação final</w:t>
      </w:r>
    </w:p>
    <w:p w14:paraId="639609CA" w14:textId="77777777" w:rsidR="00A12B4A" w:rsidRDefault="00A12B4A" w:rsidP="00A12B4A">
      <w:pPr>
        <w:jc w:val="both"/>
      </w:pPr>
    </w:p>
    <w:p w14:paraId="0E0264F9" w14:textId="77777777" w:rsidR="00A12B4A" w:rsidRDefault="00A12B4A" w:rsidP="00A12B4A">
      <w:pPr>
        <w:jc w:val="both"/>
      </w:pPr>
      <w:r>
        <w:t>Produto: Deve ser eliminado como resíduos perigosos de acordo com a legislação local. O tratamento e a disposição devem ser avaliados especificamente para cada produto. Devem ser consultadas legislações federais, estaduais e municipais, dentre estas: Lei n°12.305, de 02 de agosto de 2010 (Política Nacional de Resíduos Sólidos).</w:t>
      </w:r>
    </w:p>
    <w:p w14:paraId="0CE86F17" w14:textId="77777777" w:rsidR="00A12B4A" w:rsidRDefault="00A12B4A" w:rsidP="00A12B4A">
      <w:pPr>
        <w:jc w:val="both"/>
      </w:pPr>
    </w:p>
    <w:p w14:paraId="4BFA7589" w14:textId="77777777" w:rsidR="00A12B4A" w:rsidRDefault="00A12B4A" w:rsidP="00A12B4A">
      <w:pPr>
        <w:jc w:val="both"/>
      </w:pPr>
      <w:r>
        <w:t>Restos de produtos: Manter restos do produto em suas embalagens originais, fechadas e dentro de tambores metálicos, devidamente fechados, de acordo com a legislação aplicável. O descarte deve ser realizado conforme o estabelecido para o produto, recomendando-se as rotas de processamento em cimenteiras e a incineração.</w:t>
      </w:r>
    </w:p>
    <w:p w14:paraId="627BDABD" w14:textId="77777777" w:rsidR="00A12B4A" w:rsidRDefault="00A12B4A" w:rsidP="00A12B4A">
      <w:pPr>
        <w:jc w:val="both"/>
      </w:pPr>
    </w:p>
    <w:p w14:paraId="06EC1222" w14:textId="29A5E0F5" w:rsidR="005B27FF" w:rsidRDefault="005B27FF" w:rsidP="00A12B4A">
      <w:pPr>
        <w:rPr>
          <w:b/>
        </w:rPr>
      </w:pPr>
      <w:r>
        <w:rPr>
          <w:b/>
        </w:rPr>
        <w:t>14. Informações sobre o transporte</w:t>
      </w:r>
    </w:p>
    <w:p w14:paraId="74F7DE83" w14:textId="77777777" w:rsidR="00A12B4A" w:rsidRDefault="00A12B4A" w:rsidP="005B27FF"/>
    <w:p w14:paraId="353A93BA" w14:textId="38D1459D" w:rsidR="00A12B4A" w:rsidRDefault="00A12B4A" w:rsidP="005B27FF">
      <w:r>
        <w:t>Terrestre</w:t>
      </w:r>
      <w:r>
        <w:t xml:space="preserve">: </w:t>
      </w:r>
      <w:r>
        <w:t xml:space="preserve">Resolução n° 5232 de 14 de dezembro de 2016 da Agência Nacional de Transportes Terrestres (ANTT), </w:t>
      </w:r>
      <w:proofErr w:type="gramStart"/>
      <w:r>
        <w:t>Aprova</w:t>
      </w:r>
      <w:proofErr w:type="gramEnd"/>
      <w:r>
        <w:t xml:space="preserve"> as Instruções Complementares ao Regulamento do Transporte Terrestre de Produtos Perigosos e suas modificações.</w:t>
      </w:r>
    </w:p>
    <w:p w14:paraId="4F68686F" w14:textId="737B4057" w:rsidR="00A12B4A" w:rsidRDefault="00A12B4A" w:rsidP="005B27FF"/>
    <w:p w14:paraId="5A603786" w14:textId="45872FA7" w:rsidR="00A12B4A" w:rsidRDefault="00A12B4A" w:rsidP="005B27FF">
      <w:r>
        <w:t>Número ONU</w:t>
      </w:r>
      <w:r>
        <w:t xml:space="preserve">: </w:t>
      </w:r>
      <w:r>
        <w:t>1202</w:t>
      </w:r>
    </w:p>
    <w:p w14:paraId="6E3BFB86" w14:textId="6BD854CA" w:rsidR="00A12B4A" w:rsidRDefault="00A12B4A" w:rsidP="005B27FF">
      <w:r>
        <w:t>Nome apropriado para embarque:</w:t>
      </w:r>
      <w:r>
        <w:t xml:space="preserve"> Óleo Diesel</w:t>
      </w:r>
    </w:p>
    <w:p w14:paraId="6539CC5B" w14:textId="1AA51AA9" w:rsidR="00A12B4A" w:rsidRDefault="00A12B4A" w:rsidP="005B27FF">
      <w:r>
        <w:t>Classe de risco/ subclasse de risco principal: 3</w:t>
      </w:r>
    </w:p>
    <w:p w14:paraId="4AFC7F17" w14:textId="141497C4" w:rsidR="00A12B4A" w:rsidRDefault="00A12B4A" w:rsidP="005B27FF">
      <w:r>
        <w:t>Classe de risco/ subclasse de risco subsidiário: NA</w:t>
      </w:r>
    </w:p>
    <w:p w14:paraId="750EFE03" w14:textId="007561ED" w:rsidR="00A12B4A" w:rsidRDefault="00A12B4A" w:rsidP="005B27FF">
      <w:r>
        <w:t>Número de risco: 30</w:t>
      </w:r>
    </w:p>
    <w:p w14:paraId="323A6896" w14:textId="45C5A910" w:rsidR="00A12B4A" w:rsidRDefault="00A12B4A" w:rsidP="005B27FF">
      <w:r>
        <w:lastRenderedPageBreak/>
        <w:t>Grupo de embalagem: III</w:t>
      </w:r>
    </w:p>
    <w:p w14:paraId="4AF39A03" w14:textId="7E684A2A" w:rsidR="00A12B4A" w:rsidRDefault="00A12B4A" w:rsidP="005B27FF"/>
    <w:p w14:paraId="01F22EBD" w14:textId="3542F250" w:rsidR="00A12B4A" w:rsidRDefault="00A12B4A" w:rsidP="005B27FF">
      <w:r>
        <w:t>Hidroviário</w:t>
      </w:r>
    </w:p>
    <w:p w14:paraId="6456A939" w14:textId="6BA6D874" w:rsidR="00A12B4A" w:rsidRDefault="00A12B4A" w:rsidP="005B27FF"/>
    <w:p w14:paraId="0EAB22CC" w14:textId="77777777" w:rsidR="00A12B4A" w:rsidRDefault="00A12B4A" w:rsidP="005B27FF">
      <w:r>
        <w:t xml:space="preserve">DPC - Diretoria de Portos e Costas (Transporte em águas brasileiras) Normas de Autoridade Marítima (NORMAM) </w:t>
      </w:r>
    </w:p>
    <w:p w14:paraId="7ACAD7CB" w14:textId="56629DC9" w:rsidR="00A12B4A" w:rsidRDefault="00A12B4A" w:rsidP="005B27FF">
      <w:r>
        <w:t>NORMAM 01/DPC: Embarcações Empregadas na Navegação em Mar Aberto NORMAM 02/DPC: Embarcações Empregadas na Navegação Interior IMO – “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Maritime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” (Organização Marítima Internacional)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Maritime</w:t>
      </w:r>
      <w:proofErr w:type="spellEnd"/>
      <w:r>
        <w:t xml:space="preserve">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(IMDG </w:t>
      </w:r>
      <w:proofErr w:type="spellStart"/>
      <w:r>
        <w:t>Code</w:t>
      </w:r>
      <w:proofErr w:type="spellEnd"/>
      <w:r>
        <w:t>).</w:t>
      </w:r>
    </w:p>
    <w:p w14:paraId="204C1245" w14:textId="2165AA46" w:rsidR="00A12B4A" w:rsidRDefault="00A12B4A" w:rsidP="005B27FF"/>
    <w:p w14:paraId="544204AA" w14:textId="137D1D35" w:rsidR="00A12B4A" w:rsidRDefault="00A12B4A" w:rsidP="005B27FF">
      <w:r>
        <w:t>Número ONU:</w:t>
      </w:r>
      <w:r>
        <w:t xml:space="preserve"> </w:t>
      </w:r>
      <w:r>
        <w:t>1202</w:t>
      </w:r>
    </w:p>
    <w:p w14:paraId="41D62377" w14:textId="4F1B6253" w:rsidR="00A12B4A" w:rsidRDefault="00A12B4A" w:rsidP="005B27FF"/>
    <w:p w14:paraId="6897D8AD" w14:textId="48066780" w:rsidR="00A12B4A" w:rsidRDefault="00A12B4A" w:rsidP="005B27FF">
      <w:r>
        <w:t>Nome apropriado para embarque:</w:t>
      </w:r>
      <w:r>
        <w:t xml:space="preserve"> </w:t>
      </w:r>
      <w:r>
        <w:t>DIESEL FUEL</w:t>
      </w:r>
    </w:p>
    <w:p w14:paraId="38BD7FEE" w14:textId="4F05FC1B" w:rsidR="00A12B4A" w:rsidRDefault="00A12B4A" w:rsidP="005B27FF">
      <w:r>
        <w:t>Classe de risco/ subclasse de risco principal:</w:t>
      </w:r>
      <w:r>
        <w:t xml:space="preserve"> </w:t>
      </w:r>
      <w:r>
        <w:t>3</w:t>
      </w:r>
    </w:p>
    <w:p w14:paraId="33A57ED6" w14:textId="742C5612" w:rsidR="00A12B4A" w:rsidRDefault="00A12B4A" w:rsidP="005B27FF">
      <w:r>
        <w:t>Classe de risco/ subclasse de risco subsidiário: NA</w:t>
      </w:r>
    </w:p>
    <w:p w14:paraId="63EED730" w14:textId="4E0897F7" w:rsidR="00A12B4A" w:rsidRDefault="0049045C" w:rsidP="005B27FF">
      <w:r>
        <w:t>Grupo de embalagem: III</w:t>
      </w:r>
    </w:p>
    <w:p w14:paraId="3ABAACF5" w14:textId="292612E5" w:rsidR="0049045C" w:rsidRDefault="0049045C" w:rsidP="005B27FF">
      <w:proofErr w:type="spellStart"/>
      <w:r>
        <w:t>EmS</w:t>
      </w:r>
      <w:proofErr w:type="spellEnd"/>
      <w:r>
        <w:t>: F-E, S-E</w:t>
      </w:r>
    </w:p>
    <w:p w14:paraId="34AF9377" w14:textId="6D0B7453" w:rsidR="0049045C" w:rsidRDefault="0049045C" w:rsidP="005B27FF">
      <w:r>
        <w:t>Perigo ao meio ambiente: O produto não é considerado poluente marinho</w:t>
      </w:r>
    </w:p>
    <w:p w14:paraId="6B7A8CB6" w14:textId="577505FF" w:rsidR="0049045C" w:rsidRDefault="0049045C" w:rsidP="005B27FF"/>
    <w:p w14:paraId="3079D0A9" w14:textId="77777777" w:rsidR="0049045C" w:rsidRDefault="0049045C" w:rsidP="005B27FF">
      <w:r>
        <w:t xml:space="preserve">Aéreo </w:t>
      </w:r>
    </w:p>
    <w:p w14:paraId="4CDA0661" w14:textId="77777777" w:rsidR="0049045C" w:rsidRDefault="0049045C" w:rsidP="005B27FF"/>
    <w:p w14:paraId="3F73E66C" w14:textId="633395CC" w:rsidR="0049045C" w:rsidRDefault="0049045C" w:rsidP="005B27FF">
      <w:r>
        <w:t>ANAC - Agência Nacional de Aviação Civil – Resolução n°129 de 8 de dezembro de 2009. RBAC N°175 – (REGULAMENTO BRASILEIRO DA AVIAÇÃO CIVIL) - TRANSPORTE DE ARTIGOS PERIGOSOS EM AERONAVES CIVIS. IS N° 175-001 – INSTRUÇÃO SUPLEMENTAR - IS ICAO – “</w:t>
      </w:r>
      <w:proofErr w:type="spellStart"/>
      <w:r>
        <w:t>International</w:t>
      </w:r>
      <w:proofErr w:type="spellEnd"/>
      <w:r>
        <w:t xml:space="preserve"> Civil </w:t>
      </w:r>
      <w:proofErr w:type="spellStart"/>
      <w:r>
        <w:t>Aviation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>” (Organização da Aviação Civil Internacional) – Doc 9284-NA/905 IATA - “</w:t>
      </w:r>
      <w:proofErr w:type="spellStart"/>
      <w:r>
        <w:t>International</w:t>
      </w:r>
      <w:proofErr w:type="spellEnd"/>
      <w:r>
        <w:t xml:space="preserve"> Air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” (Associação Internacional de Transporte Aéreo)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(DGR).</w:t>
      </w:r>
    </w:p>
    <w:p w14:paraId="4D0695CA" w14:textId="10AD48B1" w:rsidR="0049045C" w:rsidRDefault="0049045C" w:rsidP="005B27FF"/>
    <w:p w14:paraId="62CA6DC3" w14:textId="594D8529" w:rsidR="0049045C" w:rsidRDefault="0049045C" w:rsidP="005B27FF">
      <w:r>
        <w:t>Número ONU: 1202</w:t>
      </w:r>
    </w:p>
    <w:p w14:paraId="0DFA5F66" w14:textId="120596C9" w:rsidR="0049045C" w:rsidRDefault="0049045C" w:rsidP="005B27FF">
      <w:r>
        <w:t>Nome apropriado para embarque: DIESEL FUEL</w:t>
      </w:r>
    </w:p>
    <w:p w14:paraId="7B76646C" w14:textId="40DF58CF" w:rsidR="0049045C" w:rsidRDefault="0049045C" w:rsidP="005B27FF">
      <w:r>
        <w:t>Classe de risco/ subclasse de risco principal: 3</w:t>
      </w:r>
    </w:p>
    <w:p w14:paraId="535ECA73" w14:textId="3896B9EE" w:rsidR="0049045C" w:rsidRDefault="0049045C" w:rsidP="005B27FF">
      <w:r>
        <w:t>Classe de risco/ subclasse de risco subsidiário: NA</w:t>
      </w:r>
    </w:p>
    <w:p w14:paraId="0967C029" w14:textId="5751A20E" w:rsidR="0049045C" w:rsidRDefault="0049045C" w:rsidP="005B27FF">
      <w:r>
        <w:t>Grupo de embalagem: III</w:t>
      </w:r>
    </w:p>
    <w:p w14:paraId="71C2CC53" w14:textId="592572CE" w:rsidR="0049045C" w:rsidRDefault="0049045C" w:rsidP="005B27FF"/>
    <w:p w14:paraId="3B8058E6" w14:textId="77777777" w:rsidR="00A12B4A" w:rsidRDefault="00A12B4A" w:rsidP="005B27FF"/>
    <w:p w14:paraId="239387E8" w14:textId="77777777" w:rsidR="00A12B4A" w:rsidRDefault="00A12B4A" w:rsidP="005B27FF"/>
    <w:p w14:paraId="1C5DDDF3" w14:textId="77777777" w:rsidR="00A12B4A" w:rsidRDefault="00A12B4A" w:rsidP="005B27FF"/>
    <w:p w14:paraId="3C8F3BC0" w14:textId="77777777" w:rsidR="00A12B4A" w:rsidRDefault="00A12B4A" w:rsidP="005B27FF"/>
    <w:p w14:paraId="548244AF" w14:textId="5818700B" w:rsidR="005B27FF" w:rsidRDefault="005B27FF" w:rsidP="005B27FF">
      <w:pPr>
        <w:rPr>
          <w:b/>
        </w:rPr>
      </w:pPr>
      <w:r>
        <w:rPr>
          <w:b/>
        </w:rPr>
        <w:t>15. Regulamentações</w:t>
      </w:r>
    </w:p>
    <w:p w14:paraId="762C9B85" w14:textId="77777777" w:rsidR="00CB6EE8" w:rsidRDefault="00CB6EE8" w:rsidP="005B27FF">
      <w:pPr>
        <w:rPr>
          <w:b/>
        </w:rPr>
      </w:pPr>
    </w:p>
    <w:p w14:paraId="0568CCE6" w14:textId="77777777" w:rsidR="0049045C" w:rsidRDefault="0049045C" w:rsidP="0049045C">
      <w:r>
        <w:t xml:space="preserve">Regulamentações: Decreto Federal nº 2.657, de 3 de julho de 1998. Norma ABNT-NBR 14725. Lei n°12.305, de 02 de agosto de 2010 (Política Nacional de Resíduos Sólidos). Decreto n° 7.404, de 23 de dezembro de 2010. Portaria MTE nº 704 de 28 de maio de 2015 – Altera a Norma Regulamentadora nº 26. Produto sujeito a controle e fiscalização </w:t>
      </w:r>
      <w:r>
        <w:lastRenderedPageBreak/>
        <w:t>do Ministério da Justiça - Departamento de Polícia Federal – MJ/DPF, quando se tratar de importação, exportação e reexportação, sendo indispensável Autorização Prévia do DPF para realização destas operações.</w:t>
      </w:r>
    </w:p>
    <w:p w14:paraId="7C6E3152" w14:textId="2152ED5D" w:rsidR="00536D12" w:rsidRPr="00536D12" w:rsidRDefault="00536D12" w:rsidP="005B27FF">
      <w:pPr>
        <w:rPr>
          <w:b/>
          <w:bCs/>
        </w:rPr>
      </w:pPr>
    </w:p>
    <w:p w14:paraId="21A98F3F" w14:textId="77777777" w:rsidR="00536D12" w:rsidRPr="00536D12" w:rsidRDefault="00536D12" w:rsidP="005B27FF">
      <w:pPr>
        <w:rPr>
          <w:b/>
          <w:bCs/>
        </w:rPr>
      </w:pPr>
    </w:p>
    <w:p w14:paraId="52108464" w14:textId="5EB3D960" w:rsidR="00536D12" w:rsidRDefault="00536D12" w:rsidP="005B27FF"/>
    <w:p w14:paraId="34A72B0A" w14:textId="0C2AFF72" w:rsidR="00536D12" w:rsidRDefault="00536D12" w:rsidP="005B27FF"/>
    <w:p w14:paraId="68965F99" w14:textId="6BDE70B5" w:rsidR="00536D12" w:rsidRDefault="00536D12" w:rsidP="005B27FF"/>
    <w:p w14:paraId="4F96C0D2" w14:textId="77777777" w:rsidR="00536D12" w:rsidRPr="00536D12" w:rsidRDefault="00536D12" w:rsidP="005B27FF"/>
    <w:p w14:paraId="6B9DAACB" w14:textId="77777777" w:rsidR="00261F76" w:rsidRDefault="00261F76" w:rsidP="00261F76">
      <w:pPr>
        <w:ind w:left="360"/>
        <w:rPr>
          <w:b/>
        </w:rPr>
      </w:pPr>
      <w:r>
        <w:rPr>
          <w:b/>
        </w:rPr>
        <w:t>16. Outras informações</w:t>
      </w:r>
    </w:p>
    <w:p w14:paraId="1AAE23B0" w14:textId="77777777" w:rsidR="00261F76" w:rsidRPr="00261F76" w:rsidRDefault="00261F76" w:rsidP="00261F76">
      <w:pPr>
        <w:ind w:left="360"/>
        <w:rPr>
          <w:b/>
        </w:rPr>
      </w:pPr>
    </w:p>
    <w:p w14:paraId="0392E304" w14:textId="65BBB448" w:rsidR="00536D12" w:rsidRDefault="00C67DC5" w:rsidP="00536D12">
      <w:pPr>
        <w:jc w:val="both"/>
      </w:pPr>
      <w:r>
        <w:t>Esta FISPQ foi elaborada com base nos atuais conhecimentos sobre o manuseio apropriado do produto e sob as condições normais de uso, de acordo com a aplicação especificada na embalagem. Qualquer outra forma de utilização do produto que envolva a sua combinação com outros materiais, além de formas de uso diversas daquelas indicadas, são de responsabilidade do usuário. Adverte-se que o manuseio de qualquer substância química requer o conhecimento prévio de seus perigos pelo usuário. No local de trabalho cabe à empresa usuária do produto promover o treinamento de seus empregados e contratados quanto aos possíveis riscos advindos da exposição ao produto químico.</w:t>
      </w:r>
    </w:p>
    <w:p w14:paraId="6D0010E9" w14:textId="77777777" w:rsidR="00C67DC5" w:rsidRDefault="00C67DC5" w:rsidP="00536D12">
      <w:pPr>
        <w:jc w:val="both"/>
      </w:pPr>
    </w:p>
    <w:p w14:paraId="5640E91D" w14:textId="08A48EDD" w:rsidR="00536D12" w:rsidRDefault="00536D12" w:rsidP="00536D12">
      <w:pPr>
        <w:jc w:val="both"/>
        <w:rPr>
          <w:b/>
          <w:bCs/>
        </w:rPr>
      </w:pPr>
      <w:r w:rsidRPr="00536D12">
        <w:rPr>
          <w:b/>
          <w:bCs/>
        </w:rPr>
        <w:t>17</w:t>
      </w:r>
      <w:r>
        <w:t xml:space="preserve">. </w:t>
      </w:r>
      <w:r w:rsidRPr="00536D12">
        <w:rPr>
          <w:b/>
          <w:bCs/>
        </w:rPr>
        <w:t>Uso Recomendado / Restrições</w:t>
      </w:r>
    </w:p>
    <w:p w14:paraId="2C096E5B" w14:textId="1039D972" w:rsidR="00D87DF6" w:rsidRDefault="00D87DF6" w:rsidP="00536D12">
      <w:pPr>
        <w:jc w:val="both"/>
        <w:rPr>
          <w:b/>
          <w:bCs/>
        </w:rPr>
      </w:pPr>
    </w:p>
    <w:p w14:paraId="165793A1" w14:textId="2EF38CD7" w:rsidR="00D87DF6" w:rsidRPr="00536D12" w:rsidRDefault="00D87DF6" w:rsidP="00536D12">
      <w:pPr>
        <w:jc w:val="both"/>
        <w:rPr>
          <w:b/>
          <w:bCs/>
        </w:rPr>
      </w:pPr>
      <w:r>
        <w:t>Limpador de Uso Geral.</w:t>
      </w:r>
    </w:p>
    <w:sectPr w:rsidR="00D87DF6" w:rsidRPr="00536D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2FE"/>
    <w:multiLevelType w:val="hybridMultilevel"/>
    <w:tmpl w:val="50227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5531F"/>
    <w:multiLevelType w:val="hybridMultilevel"/>
    <w:tmpl w:val="52B8B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261FB"/>
    <w:multiLevelType w:val="hybridMultilevel"/>
    <w:tmpl w:val="244E0724"/>
    <w:lvl w:ilvl="0" w:tplc="9230C5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19725FE"/>
    <w:multiLevelType w:val="hybridMultilevel"/>
    <w:tmpl w:val="BFFA71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89426D"/>
    <w:multiLevelType w:val="hybridMultilevel"/>
    <w:tmpl w:val="F7E2533C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59E34B5"/>
    <w:multiLevelType w:val="hybridMultilevel"/>
    <w:tmpl w:val="F3F23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C6F69"/>
    <w:multiLevelType w:val="hybridMultilevel"/>
    <w:tmpl w:val="C7767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E2BF5"/>
    <w:multiLevelType w:val="hybridMultilevel"/>
    <w:tmpl w:val="2FCE45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4E52"/>
    <w:multiLevelType w:val="hybridMultilevel"/>
    <w:tmpl w:val="94CCC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256DE"/>
    <w:multiLevelType w:val="hybridMultilevel"/>
    <w:tmpl w:val="054225C2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2BE5A14"/>
    <w:multiLevelType w:val="hybridMultilevel"/>
    <w:tmpl w:val="94BEE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43347"/>
    <w:multiLevelType w:val="hybridMultilevel"/>
    <w:tmpl w:val="D2F23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5957319">
    <w:abstractNumId w:val="7"/>
  </w:num>
  <w:num w:numId="2" w16cid:durableId="300615574">
    <w:abstractNumId w:val="6"/>
  </w:num>
  <w:num w:numId="3" w16cid:durableId="1498886611">
    <w:abstractNumId w:val="10"/>
  </w:num>
  <w:num w:numId="4" w16cid:durableId="1602256349">
    <w:abstractNumId w:val="5"/>
  </w:num>
  <w:num w:numId="5" w16cid:durableId="42870052">
    <w:abstractNumId w:val="4"/>
  </w:num>
  <w:num w:numId="6" w16cid:durableId="920792228">
    <w:abstractNumId w:val="8"/>
  </w:num>
  <w:num w:numId="7" w16cid:durableId="1260602760">
    <w:abstractNumId w:val="0"/>
  </w:num>
  <w:num w:numId="8" w16cid:durableId="1585913774">
    <w:abstractNumId w:val="1"/>
  </w:num>
  <w:num w:numId="9" w16cid:durableId="1692030267">
    <w:abstractNumId w:val="11"/>
  </w:num>
  <w:num w:numId="10" w16cid:durableId="1698315724">
    <w:abstractNumId w:val="9"/>
  </w:num>
  <w:num w:numId="11" w16cid:durableId="518157037">
    <w:abstractNumId w:val="3"/>
  </w:num>
  <w:num w:numId="12" w16cid:durableId="1202942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43"/>
    <w:rsid w:val="000504C7"/>
    <w:rsid w:val="000D0242"/>
    <w:rsid w:val="001008D3"/>
    <w:rsid w:val="0013156A"/>
    <w:rsid w:val="001578EB"/>
    <w:rsid w:val="00193947"/>
    <w:rsid w:val="001D165A"/>
    <w:rsid w:val="00253331"/>
    <w:rsid w:val="00261F76"/>
    <w:rsid w:val="00275CCC"/>
    <w:rsid w:val="002965AD"/>
    <w:rsid w:val="002C6EF6"/>
    <w:rsid w:val="003321B7"/>
    <w:rsid w:val="004379B0"/>
    <w:rsid w:val="00437B55"/>
    <w:rsid w:val="004515EB"/>
    <w:rsid w:val="004745F5"/>
    <w:rsid w:val="0049045C"/>
    <w:rsid w:val="004E42DA"/>
    <w:rsid w:val="004E44B5"/>
    <w:rsid w:val="00510BF5"/>
    <w:rsid w:val="00536D12"/>
    <w:rsid w:val="00554417"/>
    <w:rsid w:val="00557B9F"/>
    <w:rsid w:val="005617C5"/>
    <w:rsid w:val="0056375F"/>
    <w:rsid w:val="00563B9E"/>
    <w:rsid w:val="0059601E"/>
    <w:rsid w:val="005B27FF"/>
    <w:rsid w:val="005B5503"/>
    <w:rsid w:val="00642DA3"/>
    <w:rsid w:val="00685362"/>
    <w:rsid w:val="006C5500"/>
    <w:rsid w:val="007D689B"/>
    <w:rsid w:val="007D71FC"/>
    <w:rsid w:val="007F6237"/>
    <w:rsid w:val="00917EBA"/>
    <w:rsid w:val="009B1CC8"/>
    <w:rsid w:val="00A12B4A"/>
    <w:rsid w:val="00A12BCE"/>
    <w:rsid w:val="00A70B36"/>
    <w:rsid w:val="00AB6B5E"/>
    <w:rsid w:val="00B05A85"/>
    <w:rsid w:val="00B917DD"/>
    <w:rsid w:val="00BA414C"/>
    <w:rsid w:val="00BC4F58"/>
    <w:rsid w:val="00BC5229"/>
    <w:rsid w:val="00BE2C38"/>
    <w:rsid w:val="00BE49E1"/>
    <w:rsid w:val="00C67DC5"/>
    <w:rsid w:val="00CB6EE8"/>
    <w:rsid w:val="00CC498D"/>
    <w:rsid w:val="00CF0CD4"/>
    <w:rsid w:val="00D02D91"/>
    <w:rsid w:val="00D15A09"/>
    <w:rsid w:val="00D22325"/>
    <w:rsid w:val="00D253E1"/>
    <w:rsid w:val="00D42B86"/>
    <w:rsid w:val="00D87DF6"/>
    <w:rsid w:val="00EC378E"/>
    <w:rsid w:val="00F11A43"/>
    <w:rsid w:val="00F83237"/>
    <w:rsid w:val="00F86254"/>
    <w:rsid w:val="00FC4DF2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BA5B5"/>
  <w15:chartTrackingRefBased/>
  <w15:docId w15:val="{4F8C8064-5696-45CD-B176-59BFC72D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2749</Words>
  <Characters>14850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Informações de Segurança de Produtos Químicos – FISPQ</vt:lpstr>
    </vt:vector>
  </TitlesOfParts>
  <Company>Private</Company>
  <LinksUpToDate>false</LinksUpToDate>
  <CharactersWithSpaces>17564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Informações de Segurança de Produtos Químicos – FISPQ</dc:title>
  <dc:subject/>
  <dc:creator>PamTon</dc:creator>
  <cp:keywords/>
  <cp:lastModifiedBy>blumenauquimica</cp:lastModifiedBy>
  <cp:revision>2</cp:revision>
  <cp:lastPrinted>2022-04-05T17:25:00Z</cp:lastPrinted>
  <dcterms:created xsi:type="dcterms:W3CDTF">2022-04-07T12:58:00Z</dcterms:created>
  <dcterms:modified xsi:type="dcterms:W3CDTF">2022-04-07T12:58:00Z</dcterms:modified>
</cp:coreProperties>
</file>