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2BCC" w14:textId="284D6933" w:rsidR="00437B55" w:rsidRPr="00437B55" w:rsidRDefault="00F662AC" w:rsidP="00437B55">
      <w:pPr>
        <w:jc w:val="center"/>
        <w:rPr>
          <w:b/>
        </w:rPr>
      </w:pPr>
      <w:r>
        <w:rPr>
          <w:b/>
        </w:rPr>
        <w:t>MULTI VIDROS ACTION</w:t>
      </w:r>
    </w:p>
    <w:p w14:paraId="4E8D1211" w14:textId="77777777" w:rsidR="00437B55" w:rsidRDefault="00437B55"/>
    <w:p w14:paraId="14FAF1AB" w14:textId="2AB9795A" w:rsidR="002965AD" w:rsidRPr="00437B55" w:rsidRDefault="00437B55" w:rsidP="00437B55">
      <w:pPr>
        <w:jc w:val="center"/>
        <w:rPr>
          <w:b/>
        </w:rPr>
      </w:pPr>
      <w:r w:rsidRPr="00437B55">
        <w:rPr>
          <w:b/>
        </w:rPr>
        <w:t>FICHA DE INFORMAÇÕES DE SEGURANÇA DE PRODUTOS QUÍMICOS – FISPQ</w:t>
      </w:r>
      <w:r w:rsidR="004379B0">
        <w:rPr>
          <w:b/>
        </w:rPr>
        <w:t xml:space="preserve"> – </w:t>
      </w:r>
      <w:r w:rsidR="00D87DF6">
        <w:rPr>
          <w:b/>
        </w:rPr>
        <w:t>ABRIL</w:t>
      </w:r>
      <w:r w:rsidR="007F6237">
        <w:rPr>
          <w:b/>
        </w:rPr>
        <w:t xml:space="preserve"> </w:t>
      </w:r>
      <w:r w:rsidR="007D689B">
        <w:rPr>
          <w:b/>
        </w:rPr>
        <w:t>2022</w:t>
      </w:r>
    </w:p>
    <w:p w14:paraId="7A15D847" w14:textId="77777777" w:rsidR="00F11A43" w:rsidRDefault="00F11A43"/>
    <w:p w14:paraId="33170D9C" w14:textId="77777777" w:rsidR="00437B55" w:rsidRPr="00437B55" w:rsidRDefault="00437B55">
      <w:pPr>
        <w:rPr>
          <w:b/>
        </w:rPr>
      </w:pPr>
      <w:r w:rsidRPr="00437B55">
        <w:rPr>
          <w:b/>
        </w:rPr>
        <w:t>1. Identificação do produto e da empresa.</w:t>
      </w:r>
    </w:p>
    <w:p w14:paraId="1671F038" w14:textId="77777777" w:rsidR="00437B55" w:rsidRDefault="00437B55"/>
    <w:p w14:paraId="2C193FF4" w14:textId="07E6CFCB" w:rsidR="00F11A43" w:rsidRDefault="00F11A43" w:rsidP="00437B55">
      <w:pPr>
        <w:numPr>
          <w:ilvl w:val="0"/>
          <w:numId w:val="1"/>
        </w:numPr>
      </w:pPr>
      <w:r w:rsidRPr="00437B55">
        <w:rPr>
          <w:b/>
        </w:rPr>
        <w:t>Nome do produto:</w:t>
      </w:r>
      <w:r>
        <w:t xml:space="preserve"> </w:t>
      </w:r>
      <w:r w:rsidR="00F662AC">
        <w:t>MULRI VIDROS ACTION</w:t>
      </w:r>
    </w:p>
    <w:p w14:paraId="5FB7428A" w14:textId="77777777" w:rsidR="00F11A43" w:rsidRDefault="00F11A43" w:rsidP="00437B55">
      <w:pPr>
        <w:numPr>
          <w:ilvl w:val="0"/>
          <w:numId w:val="1"/>
        </w:numPr>
      </w:pPr>
      <w:r w:rsidRPr="00437B55">
        <w:rPr>
          <w:b/>
        </w:rPr>
        <w:t>Nome da empresa:</w:t>
      </w:r>
      <w:r>
        <w:t xml:space="preserve"> BLUMENAU QUÍMICA LTDA.</w:t>
      </w:r>
    </w:p>
    <w:p w14:paraId="14808C3D" w14:textId="28708DF0" w:rsidR="00F11A43" w:rsidRDefault="00437B55" w:rsidP="00437B55">
      <w:pPr>
        <w:numPr>
          <w:ilvl w:val="0"/>
          <w:numId w:val="1"/>
        </w:numPr>
      </w:pPr>
      <w:r w:rsidRPr="00437B55">
        <w:rPr>
          <w:b/>
        </w:rPr>
        <w:t>Endereço:</w:t>
      </w:r>
      <w:r>
        <w:t xml:space="preserve"> Rua </w:t>
      </w:r>
      <w:r w:rsidR="00D87DF6">
        <w:t>Guararapes</w:t>
      </w:r>
      <w:r>
        <w:t xml:space="preserve">, </w:t>
      </w:r>
      <w:r w:rsidR="00D87DF6">
        <w:t>51</w:t>
      </w:r>
      <w:r>
        <w:t xml:space="preserve">. Blumenau – SC, </w:t>
      </w:r>
      <w:r w:rsidRPr="00437B55">
        <w:t>CEP</w:t>
      </w:r>
      <w:r>
        <w:t xml:space="preserve"> </w:t>
      </w:r>
      <w:r w:rsidRPr="00437B55">
        <w:t>89021-0</w:t>
      </w:r>
      <w:r w:rsidR="00D87DF6">
        <w:t>6</w:t>
      </w:r>
      <w:r w:rsidRPr="00437B55">
        <w:t>0</w:t>
      </w:r>
    </w:p>
    <w:p w14:paraId="2290CD6A" w14:textId="77777777" w:rsidR="00437B55" w:rsidRDefault="00437B55" w:rsidP="00437B55">
      <w:pPr>
        <w:numPr>
          <w:ilvl w:val="0"/>
          <w:numId w:val="1"/>
        </w:numPr>
      </w:pPr>
      <w:r w:rsidRPr="00437B55">
        <w:rPr>
          <w:b/>
        </w:rPr>
        <w:t>Telefone da empresa</w:t>
      </w:r>
      <w:r>
        <w:t xml:space="preserve">: </w:t>
      </w:r>
      <w:r w:rsidRPr="00437B55">
        <w:t>47-3324-0077</w:t>
      </w:r>
    </w:p>
    <w:p w14:paraId="28251966" w14:textId="77777777" w:rsidR="00437B55" w:rsidRPr="00437B55" w:rsidRDefault="00437B55" w:rsidP="00437B55">
      <w:pPr>
        <w:numPr>
          <w:ilvl w:val="0"/>
          <w:numId w:val="1"/>
        </w:numPr>
      </w:pPr>
      <w:r w:rsidRPr="00437B55">
        <w:rPr>
          <w:b/>
        </w:rPr>
        <w:t>Fax:</w:t>
      </w:r>
      <w:r w:rsidR="004745F5">
        <w:rPr>
          <w:b/>
        </w:rPr>
        <w:t xml:space="preserve"> </w:t>
      </w:r>
      <w:r w:rsidRPr="00437B55">
        <w:t>47-3324-0891</w:t>
      </w:r>
    </w:p>
    <w:p w14:paraId="324C393E" w14:textId="77777777" w:rsidR="00F11A43" w:rsidRDefault="00437B55" w:rsidP="00437B55">
      <w:pPr>
        <w:numPr>
          <w:ilvl w:val="0"/>
          <w:numId w:val="1"/>
        </w:numPr>
      </w:pPr>
      <w:r w:rsidRPr="00437B55">
        <w:rPr>
          <w:b/>
        </w:rPr>
        <w:t>E</w:t>
      </w:r>
      <w:r w:rsidR="004745F5">
        <w:rPr>
          <w:b/>
        </w:rPr>
        <w:t>-</w:t>
      </w:r>
      <w:r w:rsidRPr="00437B55">
        <w:rPr>
          <w:b/>
        </w:rPr>
        <w:t>mail:</w:t>
      </w:r>
      <w:r w:rsidR="004745F5">
        <w:rPr>
          <w:b/>
        </w:rPr>
        <w:t xml:space="preserve"> </w:t>
      </w:r>
      <w:r w:rsidRPr="00437B55">
        <w:t>bnuquimi@terra.com.br</w:t>
      </w:r>
    </w:p>
    <w:p w14:paraId="313CDB89" w14:textId="77777777" w:rsidR="00437B55" w:rsidRDefault="00437B55" w:rsidP="00437B55"/>
    <w:p w14:paraId="06BEF2B6" w14:textId="0351F0BF" w:rsidR="00437B55" w:rsidRDefault="006C5500" w:rsidP="00437B55">
      <w:pPr>
        <w:rPr>
          <w:b/>
        </w:rPr>
      </w:pPr>
      <w:r>
        <w:rPr>
          <w:b/>
        </w:rPr>
        <w:t xml:space="preserve">2. </w:t>
      </w:r>
      <w:r w:rsidR="00E34FBE">
        <w:rPr>
          <w:b/>
        </w:rPr>
        <w:t xml:space="preserve"> Identificação de perigos</w:t>
      </w:r>
    </w:p>
    <w:p w14:paraId="6AAA6F22" w14:textId="3CBE4329" w:rsidR="00E34FBE" w:rsidRDefault="00E34FBE" w:rsidP="00CF0CD4">
      <w:pPr>
        <w:rPr>
          <w:b/>
        </w:rPr>
      </w:pPr>
    </w:p>
    <w:p w14:paraId="6A23605F" w14:textId="68D3EB22" w:rsidR="00F662AC" w:rsidRDefault="00F662AC" w:rsidP="00CF0CD4">
      <w:r>
        <w:t>Classificação da mistura: Sensibilização da pele: Categoria 2</w:t>
      </w:r>
    </w:p>
    <w:p w14:paraId="24F063B3" w14:textId="77777777" w:rsidR="00F662AC" w:rsidRDefault="00F662AC" w:rsidP="00CF0CD4"/>
    <w:p w14:paraId="4BF4CE29" w14:textId="6A92DD31" w:rsidR="00B917DD" w:rsidRDefault="00B917DD" w:rsidP="00CF0CD4">
      <w:pPr>
        <w:rPr>
          <w:b/>
        </w:rPr>
      </w:pPr>
      <w:r>
        <w:rPr>
          <w:b/>
        </w:rPr>
        <w:t xml:space="preserve">3. </w:t>
      </w:r>
      <w:r w:rsidR="00E34FBE">
        <w:rPr>
          <w:b/>
        </w:rPr>
        <w:t>Composição e informações sobre os ingredientes.</w:t>
      </w:r>
    </w:p>
    <w:p w14:paraId="0995CB25" w14:textId="77777777" w:rsidR="00B917DD" w:rsidRDefault="00B917DD" w:rsidP="00B917DD"/>
    <w:p w14:paraId="0673842F" w14:textId="77777777" w:rsidR="00F662AC" w:rsidRDefault="00F662AC" w:rsidP="00B917DD">
      <w:r>
        <w:t>Tipo de produto Mistura</w:t>
      </w:r>
    </w:p>
    <w:p w14:paraId="7DB3B53C" w14:textId="18A2B241" w:rsidR="00B917DD" w:rsidRDefault="00E34FBE" w:rsidP="00B917DD">
      <w:pPr>
        <w:rPr>
          <w:b/>
          <w:bCs/>
        </w:rPr>
      </w:pPr>
      <w:r w:rsidRPr="006F19C2">
        <w:rPr>
          <w:b/>
          <w:bCs/>
        </w:rPr>
        <w:t>Ingredientes que contribuem para o perigo:</w:t>
      </w:r>
    </w:p>
    <w:p w14:paraId="349D1D6A" w14:textId="79BEA45D" w:rsidR="00F662AC" w:rsidRDefault="00F662AC" w:rsidP="00B917DD">
      <w:pPr>
        <w:rPr>
          <w:b/>
          <w:bCs/>
        </w:rPr>
      </w:pPr>
    </w:p>
    <w:p w14:paraId="21B46CFD" w14:textId="64AA245D" w:rsidR="00F662AC" w:rsidRPr="006F19C2" w:rsidRDefault="00F662AC" w:rsidP="00B917DD">
      <w:pPr>
        <w:rPr>
          <w:b/>
          <w:bCs/>
        </w:rPr>
      </w:pPr>
      <w:r>
        <w:rPr>
          <w:b/>
          <w:bCs/>
        </w:rPr>
        <w:t xml:space="preserve">Alcohol etílico </w:t>
      </w:r>
    </w:p>
    <w:p w14:paraId="4C3FF0BE" w14:textId="0A7E2F06" w:rsidR="00C630B3" w:rsidRDefault="00C630B3" w:rsidP="00B917DD"/>
    <w:p w14:paraId="723CC823" w14:textId="69C849CB" w:rsidR="00B917DD" w:rsidRDefault="00B917DD" w:rsidP="00B917DD">
      <w:pPr>
        <w:rPr>
          <w:b/>
        </w:rPr>
      </w:pPr>
      <w:r>
        <w:rPr>
          <w:b/>
        </w:rPr>
        <w:t>4. Medidas de primeiros socorros</w:t>
      </w:r>
    </w:p>
    <w:p w14:paraId="43C3DBF8" w14:textId="77777777" w:rsidR="00F076CD" w:rsidRPr="00B917DD" w:rsidRDefault="00F076CD" w:rsidP="00B917DD">
      <w:pPr>
        <w:rPr>
          <w:b/>
        </w:rPr>
      </w:pPr>
    </w:p>
    <w:p w14:paraId="1C911D7F" w14:textId="0DE4CD4E" w:rsidR="00F076CD" w:rsidRDefault="00F076CD" w:rsidP="004745F5">
      <w:pPr>
        <w:ind w:left="360"/>
        <w:jc w:val="both"/>
      </w:pPr>
      <w:r w:rsidRPr="006F19C2">
        <w:rPr>
          <w:b/>
          <w:bCs/>
        </w:rPr>
        <w:t>4.1 – Recomendações gerais:</w:t>
      </w:r>
      <w:r>
        <w:t xml:space="preserve"> Caso o desconforto persistir, procurar auxílio médico.</w:t>
      </w:r>
    </w:p>
    <w:p w14:paraId="1DA4D971" w14:textId="77777777" w:rsidR="006F19C2" w:rsidRDefault="006F19C2" w:rsidP="004745F5">
      <w:pPr>
        <w:ind w:left="360"/>
        <w:jc w:val="both"/>
      </w:pPr>
    </w:p>
    <w:p w14:paraId="61CE29CA" w14:textId="49541BAF" w:rsidR="00F076CD" w:rsidRDefault="00F076CD" w:rsidP="004745F5">
      <w:pPr>
        <w:ind w:left="360"/>
        <w:jc w:val="both"/>
      </w:pPr>
      <w:r w:rsidRPr="006F19C2">
        <w:rPr>
          <w:b/>
          <w:bCs/>
        </w:rPr>
        <w:t xml:space="preserve"> 4.2 – Em caso de inalação:</w:t>
      </w:r>
      <w:r>
        <w:t xml:space="preserve"> </w:t>
      </w:r>
      <w:r w:rsidR="00F662AC">
        <w:t xml:space="preserve">Remova a vítima para local arejado. Em caso de dificuldade respiratória, fornecer oxigênio. Em caso de parada </w:t>
      </w:r>
      <w:proofErr w:type="spellStart"/>
      <w:r w:rsidR="00F662AC">
        <w:t>respiatória</w:t>
      </w:r>
      <w:proofErr w:type="spellEnd"/>
      <w:r w:rsidR="00F662AC">
        <w:t>, providenciar respiração artificial. Procure auxílio médico imediato.</w:t>
      </w:r>
    </w:p>
    <w:p w14:paraId="401ADF1B" w14:textId="77777777" w:rsidR="006F19C2" w:rsidRDefault="006F19C2" w:rsidP="004745F5">
      <w:pPr>
        <w:ind w:left="360"/>
        <w:jc w:val="both"/>
        <w:rPr>
          <w:b/>
          <w:bCs/>
        </w:rPr>
      </w:pPr>
    </w:p>
    <w:p w14:paraId="7665D169" w14:textId="02EB7126" w:rsidR="00F076CD" w:rsidRDefault="00F076CD" w:rsidP="004745F5">
      <w:pPr>
        <w:ind w:left="360"/>
        <w:jc w:val="both"/>
      </w:pPr>
      <w:r w:rsidRPr="006F19C2">
        <w:rPr>
          <w:b/>
          <w:bCs/>
        </w:rPr>
        <w:t xml:space="preserve"> 4.3 – Em caso de contato com a pele:</w:t>
      </w:r>
      <w:r>
        <w:t xml:space="preserve"> </w:t>
      </w:r>
      <w:r w:rsidR="00F662AC">
        <w:t xml:space="preserve">Remova as roupas e sapatos impregnados com o produto. Lave a pele exposta ao produto com grande quantidade de água corrente, preferencialmente sob um chuveiro. Procure auxílio médica se o contato foi prolongado ou se houver irritação, procurar auxílio médico, apresentando a embalagem do produto. </w:t>
      </w:r>
      <w:r>
        <w:t xml:space="preserve"> </w:t>
      </w:r>
    </w:p>
    <w:p w14:paraId="0D08DF9E" w14:textId="77777777" w:rsidR="006F19C2" w:rsidRDefault="006F19C2" w:rsidP="004745F5">
      <w:pPr>
        <w:ind w:left="360"/>
        <w:jc w:val="both"/>
        <w:rPr>
          <w:b/>
          <w:bCs/>
        </w:rPr>
      </w:pPr>
    </w:p>
    <w:p w14:paraId="47D0572B" w14:textId="4E92B609" w:rsidR="00F076CD" w:rsidRDefault="00F076CD" w:rsidP="004745F5">
      <w:pPr>
        <w:ind w:left="360"/>
        <w:jc w:val="both"/>
      </w:pPr>
      <w:r w:rsidRPr="006F19C2">
        <w:rPr>
          <w:b/>
          <w:bCs/>
        </w:rPr>
        <w:t>4.4 – Em caso de contato com os olhos:</w:t>
      </w:r>
      <w:r>
        <w:t xml:space="preserve"> </w:t>
      </w:r>
      <w:r w:rsidR="00F662AC">
        <w:t>Lave imediatamente com grande quantidade de água corrente por pelo menos 15 minutos, mantendo as pálpebras abertas. Remova as lentes de contato quando for o caso e se possível. Procure auxílio médico imediato</w:t>
      </w:r>
      <w:r w:rsidR="00F662AC">
        <w:t>.</w:t>
      </w:r>
    </w:p>
    <w:p w14:paraId="07399A4F" w14:textId="77777777" w:rsidR="006F19C2" w:rsidRDefault="006F19C2" w:rsidP="004745F5">
      <w:pPr>
        <w:ind w:left="360"/>
        <w:jc w:val="both"/>
        <w:rPr>
          <w:b/>
          <w:bCs/>
        </w:rPr>
      </w:pPr>
    </w:p>
    <w:p w14:paraId="677A0C69" w14:textId="6F32B721" w:rsidR="00F076CD" w:rsidRDefault="00F076CD" w:rsidP="004745F5">
      <w:pPr>
        <w:ind w:left="360"/>
        <w:jc w:val="both"/>
      </w:pPr>
      <w:r w:rsidRPr="006F19C2">
        <w:rPr>
          <w:b/>
          <w:bCs/>
        </w:rPr>
        <w:t>4.5 – Em caso de ingestão:</w:t>
      </w:r>
      <w:r>
        <w:t xml:space="preserve"> </w:t>
      </w:r>
      <w:r w:rsidR="00F662AC">
        <w:t xml:space="preserve">Lave a boca da vítima com água em abundância. Não induza o vômito. Vômito só poderá ser induzido por pessoa da área médica. Não ofereça nada por via oral a uma pessoa inconsciente. Caso ocorra vômito, manter a </w:t>
      </w:r>
      <w:r w:rsidR="00F662AC">
        <w:lastRenderedPageBreak/>
        <w:t>cabeça mais baixa do que o tronco para evitar aspiração do produto para os pulmões. Procure auxílio médico imediatamente.</w:t>
      </w:r>
    </w:p>
    <w:p w14:paraId="31908E92" w14:textId="77777777" w:rsidR="006F19C2" w:rsidRDefault="006F19C2" w:rsidP="004745F5">
      <w:pPr>
        <w:ind w:left="360"/>
        <w:jc w:val="both"/>
        <w:rPr>
          <w:b/>
          <w:bCs/>
        </w:rPr>
      </w:pPr>
    </w:p>
    <w:p w14:paraId="46A2C83B" w14:textId="3FB98330" w:rsidR="0013156A" w:rsidRDefault="00F076CD" w:rsidP="004745F5">
      <w:pPr>
        <w:ind w:left="360"/>
        <w:jc w:val="both"/>
      </w:pPr>
      <w:r w:rsidRPr="006F19C2">
        <w:rPr>
          <w:b/>
          <w:bCs/>
        </w:rPr>
        <w:t>4.6 – Notas para o médico:</w:t>
      </w:r>
      <w:r>
        <w:t xml:space="preserve"> </w:t>
      </w:r>
      <w:r w:rsidR="00F662AC">
        <w:t>Não é conhecido antídoto disponível. Direcionar tratamento de acordo com os sintomas e as condições clínicas do paciente.</w:t>
      </w:r>
    </w:p>
    <w:p w14:paraId="04FF8D12" w14:textId="77777777" w:rsidR="00F076CD" w:rsidRPr="00B917DD" w:rsidRDefault="00F076CD" w:rsidP="004745F5">
      <w:pPr>
        <w:ind w:left="360"/>
        <w:jc w:val="both"/>
      </w:pPr>
    </w:p>
    <w:p w14:paraId="541D240A" w14:textId="5FCD9270" w:rsidR="00B917DD" w:rsidRDefault="00B917DD" w:rsidP="00B917DD">
      <w:pPr>
        <w:rPr>
          <w:b/>
        </w:rPr>
      </w:pPr>
      <w:r>
        <w:rPr>
          <w:b/>
        </w:rPr>
        <w:t>5. Medidas de prevenção e combate a incên</w:t>
      </w:r>
      <w:r w:rsidR="00AB6B5E">
        <w:rPr>
          <w:b/>
        </w:rPr>
        <w:t>d</w:t>
      </w:r>
      <w:r>
        <w:rPr>
          <w:b/>
        </w:rPr>
        <w:t>io</w:t>
      </w:r>
    </w:p>
    <w:p w14:paraId="3D6E24EF" w14:textId="77777777" w:rsidR="006F19C2" w:rsidRDefault="006F19C2" w:rsidP="00B917DD">
      <w:pPr>
        <w:rPr>
          <w:b/>
          <w:bCs/>
        </w:rPr>
      </w:pPr>
    </w:p>
    <w:p w14:paraId="3B8D9C3F" w14:textId="64C21196" w:rsidR="00F076CD" w:rsidRDefault="00F076CD" w:rsidP="00B917DD">
      <w:r w:rsidRPr="006F19C2">
        <w:rPr>
          <w:b/>
          <w:bCs/>
        </w:rPr>
        <w:t>5.</w:t>
      </w:r>
      <w:r w:rsidR="00F662AC">
        <w:rPr>
          <w:b/>
          <w:bCs/>
        </w:rPr>
        <w:t>1</w:t>
      </w:r>
      <w:r w:rsidRPr="006F19C2">
        <w:rPr>
          <w:b/>
          <w:bCs/>
        </w:rPr>
        <w:t xml:space="preserve"> – Meios de extinção não apropriados:</w:t>
      </w:r>
      <w:r>
        <w:t xml:space="preserve"> </w:t>
      </w:r>
      <w:r w:rsidR="00F662AC">
        <w:t xml:space="preserve">Extintor de água spray, espuma, pó químico seco ou dióxido de carbono (CO2). que devem ser aplicados de acordo com as técnicas especificadas pelo fabricante. </w:t>
      </w:r>
      <w:r>
        <w:t xml:space="preserve"> </w:t>
      </w:r>
    </w:p>
    <w:p w14:paraId="1E9F801A" w14:textId="77777777" w:rsidR="006F19C2" w:rsidRDefault="006F19C2" w:rsidP="00B917DD">
      <w:pPr>
        <w:rPr>
          <w:b/>
          <w:bCs/>
        </w:rPr>
      </w:pPr>
    </w:p>
    <w:p w14:paraId="36ECC018" w14:textId="5EE5631B" w:rsidR="006F19C2" w:rsidRDefault="00F076CD" w:rsidP="00B917DD">
      <w:r w:rsidRPr="006F19C2">
        <w:rPr>
          <w:b/>
          <w:bCs/>
        </w:rPr>
        <w:t>5.</w:t>
      </w:r>
      <w:r w:rsidR="00F662AC">
        <w:rPr>
          <w:b/>
          <w:bCs/>
        </w:rPr>
        <w:t>2</w:t>
      </w:r>
      <w:r w:rsidRPr="006F19C2">
        <w:rPr>
          <w:b/>
          <w:bCs/>
        </w:rPr>
        <w:t xml:space="preserve"> – Perigos específicos:</w:t>
      </w:r>
      <w:r>
        <w:t xml:space="preserve"> </w:t>
      </w:r>
      <w:r w:rsidR="005A0964">
        <w:t>Produto não inflamável. A queima do produto libera gases tóxicos e/ou irritantes, contendo óxidos de nitrogênio e óxidos de carbono.</w:t>
      </w:r>
    </w:p>
    <w:p w14:paraId="2117FA3F" w14:textId="77777777" w:rsidR="005A0964" w:rsidRDefault="005A0964" w:rsidP="00B917DD">
      <w:pPr>
        <w:rPr>
          <w:b/>
          <w:bCs/>
        </w:rPr>
      </w:pPr>
    </w:p>
    <w:p w14:paraId="78DB79C0" w14:textId="09278230" w:rsidR="00F076CD" w:rsidRDefault="00F076CD" w:rsidP="00B917DD">
      <w:r w:rsidRPr="006F19C2">
        <w:rPr>
          <w:b/>
          <w:bCs/>
        </w:rPr>
        <w:t>5.</w:t>
      </w:r>
      <w:r w:rsidR="00F662AC">
        <w:rPr>
          <w:b/>
          <w:bCs/>
        </w:rPr>
        <w:t>3</w:t>
      </w:r>
      <w:r w:rsidRPr="006F19C2">
        <w:rPr>
          <w:b/>
          <w:bCs/>
        </w:rPr>
        <w:t xml:space="preserve"> – Equipamento de proteção especial no combate a incêndio:</w:t>
      </w:r>
      <w:r>
        <w:t xml:space="preserve"> </w:t>
      </w:r>
      <w:r w:rsidR="005A0964">
        <w:t xml:space="preserve">Equipamento de proteção respiratória autônoma e roupas de proteção. Não dever ser direcionado jato de água diretamente sobre o produto em chamas, pois este poderá </w:t>
      </w:r>
      <w:proofErr w:type="spellStart"/>
      <w:r w:rsidR="005A0964">
        <w:t>espalharse</w:t>
      </w:r>
      <w:proofErr w:type="spellEnd"/>
      <w:r w:rsidR="005A0964">
        <w:t xml:space="preserve"> e aumentar a intensidade do fogo. Recipientes envolvidos no </w:t>
      </w:r>
      <w:proofErr w:type="spellStart"/>
      <w:r w:rsidR="005A0964">
        <w:t>incêncio</w:t>
      </w:r>
      <w:proofErr w:type="spellEnd"/>
      <w:r w:rsidR="005A0964">
        <w:t xml:space="preserve"> podem ser resfriados com água neblina.</w:t>
      </w:r>
    </w:p>
    <w:p w14:paraId="4BBA1BC4" w14:textId="77777777" w:rsidR="005A0964" w:rsidRDefault="005A0964" w:rsidP="00B917DD"/>
    <w:p w14:paraId="330C6DD6" w14:textId="77777777" w:rsidR="00FC4DF2" w:rsidRPr="00FC4DF2" w:rsidRDefault="00FC4DF2" w:rsidP="00B917DD">
      <w:pPr>
        <w:rPr>
          <w:b/>
        </w:rPr>
      </w:pPr>
      <w:r>
        <w:rPr>
          <w:b/>
        </w:rPr>
        <w:t>6. Medidas de controle para derramamento ou vazamento</w:t>
      </w:r>
    </w:p>
    <w:p w14:paraId="142A3233" w14:textId="77777777" w:rsidR="00F076CD" w:rsidRDefault="00F076CD" w:rsidP="00B917DD"/>
    <w:p w14:paraId="644CE949" w14:textId="343DD18C" w:rsidR="00F076CD" w:rsidRDefault="00F076CD" w:rsidP="00B917DD">
      <w:r w:rsidRPr="006F19C2">
        <w:rPr>
          <w:b/>
          <w:bCs/>
        </w:rPr>
        <w:t>6.1 – Medidas de proteção individual:</w:t>
      </w:r>
      <w:r>
        <w:t xml:space="preserve"> </w:t>
      </w:r>
      <w:r w:rsidR="005A0964">
        <w:t xml:space="preserve">Isolar e sinalizar a área. Manter afastadas fontes de calor e/ou ignição. Usar os equipamentos de proteção individual da Seção 8, para evitar contato com o produto derramado. </w:t>
      </w:r>
      <w:r w:rsidRPr="006F19C2">
        <w:rPr>
          <w:b/>
          <w:bCs/>
        </w:rPr>
        <w:t>6.2 – Medidas de proteção ao meio ambiente:</w:t>
      </w:r>
      <w:r>
        <w:t xml:space="preserve"> Estancar o vazamento, evitar que o produto penetre nos cursos de rios. Os vazamentos devem ser comunicados ao fabricante e/ou aos órgãos ambientais, Polícia Rodoviária, Corpo de Bombeiros. PERIGO: Este produto pode reagir violentamente com ácidos. </w:t>
      </w:r>
    </w:p>
    <w:p w14:paraId="06D355DB" w14:textId="77777777" w:rsidR="006F19C2" w:rsidRDefault="006F19C2" w:rsidP="00B917DD">
      <w:pPr>
        <w:rPr>
          <w:b/>
          <w:bCs/>
        </w:rPr>
      </w:pPr>
    </w:p>
    <w:p w14:paraId="6C702521" w14:textId="523DD98F" w:rsidR="006F19C2" w:rsidRDefault="00F076CD" w:rsidP="00B917DD">
      <w:r w:rsidRPr="006F19C2">
        <w:rPr>
          <w:b/>
          <w:bCs/>
        </w:rPr>
        <w:t>6.</w:t>
      </w:r>
      <w:r w:rsidR="005A0964">
        <w:rPr>
          <w:b/>
          <w:bCs/>
        </w:rPr>
        <w:t>2</w:t>
      </w:r>
      <w:r w:rsidRPr="006F19C2">
        <w:rPr>
          <w:b/>
          <w:bCs/>
        </w:rPr>
        <w:t xml:space="preserve"> – Procedimento de limpeza/recolhimento:</w:t>
      </w:r>
      <w:r>
        <w:t xml:space="preserve"> </w:t>
      </w:r>
      <w:r w:rsidR="005A0964">
        <w:t>Estanque o vazamento se possível. Contenha o produto derramado com diques de materiais inertes, como terras, areia, pó de serra etc. Elimine fontes de ignição e calor. Transfira para recipiente adequado. Recolha restos, com material absorvente apropriado e remova-os para local seguro. Destine o material com os resíduos de acordo com a seção 13 desta FISPQ.</w:t>
      </w:r>
    </w:p>
    <w:p w14:paraId="744A82CF" w14:textId="77777777" w:rsidR="005A0964" w:rsidRDefault="005A0964" w:rsidP="00B917DD">
      <w:pPr>
        <w:rPr>
          <w:b/>
        </w:rPr>
      </w:pPr>
    </w:p>
    <w:p w14:paraId="6A50FD8A" w14:textId="33876666" w:rsidR="004515EB" w:rsidRDefault="00BA414C" w:rsidP="00B917DD">
      <w:pPr>
        <w:rPr>
          <w:b/>
        </w:rPr>
      </w:pPr>
      <w:r>
        <w:rPr>
          <w:b/>
        </w:rPr>
        <w:t>7. Manuseio e armazenamento</w:t>
      </w:r>
    </w:p>
    <w:p w14:paraId="1A834C0A" w14:textId="77777777" w:rsidR="00F076CD" w:rsidRPr="00BA414C" w:rsidRDefault="00F076CD" w:rsidP="00B917DD">
      <w:pPr>
        <w:rPr>
          <w:b/>
        </w:rPr>
      </w:pPr>
    </w:p>
    <w:p w14:paraId="20B010EB" w14:textId="3858904D" w:rsidR="006F19C2" w:rsidRDefault="00F076CD" w:rsidP="00B917DD">
      <w:r w:rsidRPr="006F19C2">
        <w:rPr>
          <w:b/>
          <w:bCs/>
        </w:rPr>
        <w:t>7.1 - Medidas técnicas de manuseio:</w:t>
      </w:r>
      <w:r w:rsidR="005A0964">
        <w:t xml:space="preserve"> Manuseie o produto somente após ler e compreender as precauções. Use em área bem ventilada. Impedir a inação do produto, contato com olhos, pele e roupas através de proteção adequada. Se ocorrer contato </w:t>
      </w:r>
      <w:r w:rsidR="005A0964">
        <w:t>acidental</w:t>
      </w:r>
      <w:r w:rsidR="005A0964">
        <w:t>, o local deve ser lavado imediatamente.</w:t>
      </w:r>
    </w:p>
    <w:p w14:paraId="584B343D" w14:textId="77777777" w:rsidR="005A0964" w:rsidRDefault="005A0964" w:rsidP="00B917DD">
      <w:pPr>
        <w:rPr>
          <w:b/>
          <w:bCs/>
        </w:rPr>
      </w:pPr>
    </w:p>
    <w:p w14:paraId="0034A8E1" w14:textId="028C764A" w:rsidR="00F076CD" w:rsidRDefault="00F076CD" w:rsidP="00B917DD">
      <w:r w:rsidRPr="006F19C2">
        <w:rPr>
          <w:b/>
          <w:bCs/>
        </w:rPr>
        <w:t>7.</w:t>
      </w:r>
      <w:r w:rsidR="005A0964">
        <w:rPr>
          <w:b/>
          <w:bCs/>
        </w:rPr>
        <w:t>2</w:t>
      </w:r>
      <w:r w:rsidRPr="006F19C2">
        <w:rPr>
          <w:b/>
          <w:bCs/>
        </w:rPr>
        <w:t xml:space="preserve"> – Medidas técnicas de armazenamento:</w:t>
      </w:r>
      <w:r>
        <w:t xml:space="preserve"> </w:t>
      </w:r>
      <w:r w:rsidR="005A0964">
        <w:t xml:space="preserve">Mantenha o produto em local fresco, seco e bem ventilado, distante de fontes de calor e ignição. Mantenha os recipientes bem </w:t>
      </w:r>
      <w:r w:rsidR="005A0964">
        <w:lastRenderedPageBreak/>
        <w:t xml:space="preserve">fechados e devidamente identificados. Mantenha afastado de produtos </w:t>
      </w:r>
      <w:proofErr w:type="spellStart"/>
      <w:r w:rsidR="005A0964">
        <w:t>a</w:t>
      </w:r>
      <w:proofErr w:type="spellEnd"/>
      <w:r w:rsidR="005A0964">
        <w:t xml:space="preserve"> base de agentes oxidantes fortes.</w:t>
      </w:r>
    </w:p>
    <w:p w14:paraId="66427AD8" w14:textId="77777777" w:rsidR="00F076CD" w:rsidRDefault="00F076CD" w:rsidP="00B917DD"/>
    <w:p w14:paraId="75EE8325" w14:textId="77777777" w:rsidR="00F86254" w:rsidRPr="00F86254" w:rsidRDefault="00F86254" w:rsidP="00B917DD">
      <w:pPr>
        <w:rPr>
          <w:b/>
        </w:rPr>
      </w:pPr>
      <w:r>
        <w:rPr>
          <w:b/>
        </w:rPr>
        <w:t>8. Controle de exposição e proteção individual</w:t>
      </w:r>
    </w:p>
    <w:p w14:paraId="5861DDBA" w14:textId="77777777" w:rsidR="006F19C2" w:rsidRDefault="006F19C2" w:rsidP="00685362">
      <w:pPr>
        <w:ind w:left="360"/>
        <w:rPr>
          <w:b/>
          <w:bCs/>
        </w:rPr>
      </w:pPr>
    </w:p>
    <w:p w14:paraId="59D6A58C" w14:textId="225CACE7" w:rsidR="00334ECF" w:rsidRDefault="00F076CD" w:rsidP="00685362">
      <w:pPr>
        <w:ind w:left="360"/>
      </w:pPr>
      <w:r w:rsidRPr="006F19C2">
        <w:rPr>
          <w:b/>
          <w:bCs/>
        </w:rPr>
        <w:t>8.1 – Proteção Respiratória:</w:t>
      </w:r>
      <w:r>
        <w:t xml:space="preserve"> Certificar que exista boa ventilação geral, para manter as concentrações do vapor/névoa do produto abaixo do limite recomendado de exposição. Em caso de ventilação insuficiente, utilize equipamento de proteção respiratório apropriado. </w:t>
      </w:r>
    </w:p>
    <w:p w14:paraId="0E938E58" w14:textId="77777777" w:rsidR="006F19C2" w:rsidRDefault="006F19C2" w:rsidP="00685362">
      <w:pPr>
        <w:ind w:left="360"/>
        <w:rPr>
          <w:b/>
          <w:bCs/>
        </w:rPr>
      </w:pPr>
    </w:p>
    <w:p w14:paraId="7E3F9228" w14:textId="69BB28D4" w:rsidR="00334ECF" w:rsidRDefault="00F076CD" w:rsidP="005A0964">
      <w:pPr>
        <w:ind w:left="360"/>
      </w:pPr>
      <w:r w:rsidRPr="006F19C2">
        <w:rPr>
          <w:b/>
          <w:bCs/>
        </w:rPr>
        <w:t>8.2 – Proteção das Mãos:</w:t>
      </w:r>
      <w:r>
        <w:t xml:space="preserve"> Luvas de PVC.</w:t>
      </w:r>
    </w:p>
    <w:p w14:paraId="4566C8C8" w14:textId="77777777" w:rsidR="006F19C2" w:rsidRDefault="006F19C2" w:rsidP="00685362">
      <w:pPr>
        <w:ind w:left="360"/>
        <w:rPr>
          <w:b/>
          <w:bCs/>
        </w:rPr>
      </w:pPr>
    </w:p>
    <w:p w14:paraId="40AD5814" w14:textId="26A6FF50" w:rsidR="00334ECF" w:rsidRDefault="00F076CD" w:rsidP="00685362">
      <w:pPr>
        <w:ind w:left="360"/>
      </w:pPr>
      <w:r w:rsidRPr="006F19C2">
        <w:rPr>
          <w:b/>
          <w:bCs/>
        </w:rPr>
        <w:t xml:space="preserve"> 8.</w:t>
      </w:r>
      <w:r w:rsidR="005A0964">
        <w:rPr>
          <w:b/>
          <w:bCs/>
        </w:rPr>
        <w:t>3</w:t>
      </w:r>
      <w:r w:rsidRPr="006F19C2">
        <w:rPr>
          <w:b/>
          <w:bCs/>
        </w:rPr>
        <w:t xml:space="preserve"> – Proteção da Pele e do Corpo</w:t>
      </w:r>
      <w:r>
        <w:t xml:space="preserve">: Usar botas e avental de proteção. </w:t>
      </w:r>
    </w:p>
    <w:p w14:paraId="6B12D8DE" w14:textId="77777777" w:rsidR="006F19C2" w:rsidRDefault="006F19C2" w:rsidP="00685362">
      <w:pPr>
        <w:ind w:left="360"/>
        <w:rPr>
          <w:b/>
          <w:bCs/>
        </w:rPr>
      </w:pPr>
    </w:p>
    <w:p w14:paraId="3C6BBA56" w14:textId="00280BD3" w:rsidR="005A0964" w:rsidRDefault="00F076CD" w:rsidP="00685362">
      <w:pPr>
        <w:ind w:left="360"/>
      </w:pPr>
      <w:r w:rsidRPr="006F19C2">
        <w:rPr>
          <w:b/>
          <w:bCs/>
        </w:rPr>
        <w:t>8.5 – Medidas de Higiene</w:t>
      </w:r>
      <w:r w:rsidR="005A0964" w:rsidRPr="005A0964">
        <w:t>:</w:t>
      </w:r>
      <w:r w:rsidR="005A0964">
        <w:t xml:space="preserve"> </w:t>
      </w:r>
      <w:r w:rsidR="005A0964">
        <w:t xml:space="preserve">Assegure-se que os lava-olhos e chuveiro de segurança estejam próximos ao local de trabalho. Não coma, beba ou fume durante o manuseio do produto. Manter o equipamento de proteção individual em boas condições de higiene. Lave bem as mãos e o rosto após o manuseio do produto. Lave roupas contaminadas ante de utilizá-las. </w:t>
      </w:r>
    </w:p>
    <w:p w14:paraId="1B5A5DF2" w14:textId="77777777" w:rsidR="005A0964" w:rsidRDefault="005A0964" w:rsidP="00685362">
      <w:pPr>
        <w:ind w:left="360"/>
      </w:pPr>
    </w:p>
    <w:p w14:paraId="6A61DF57" w14:textId="6C455F73" w:rsidR="00CB6EE8" w:rsidRDefault="00F076CD" w:rsidP="00685362">
      <w:pPr>
        <w:ind w:left="360"/>
      </w:pPr>
      <w:r w:rsidRPr="006F19C2">
        <w:rPr>
          <w:b/>
          <w:bCs/>
        </w:rPr>
        <w:t>8.6 - Precauções Especiais:</w:t>
      </w:r>
      <w:r>
        <w:t xml:space="preserve"> Produtos químicos só devem ser manuseados por pessoas capacitadas e habilitadas. Seguir os procedimentos operacionais e de segurança nos trabalhos com produtos químicos. Nunca reutilizar embalagens vazias (de produtos químicos) para armazenar produtos alimentícios. Nos locais onde se manipulam produtos químicos deverá ser realizado o Monitoramento da exposição dos trabalhadores, conforme PPRA (Programa de Prevenção de Riscos Ambientais) da NR-9. 1</w:t>
      </w:r>
    </w:p>
    <w:p w14:paraId="27662C51" w14:textId="77777777" w:rsidR="00334ECF" w:rsidRPr="00B917DD" w:rsidRDefault="00334ECF" w:rsidP="00685362">
      <w:pPr>
        <w:ind w:left="360"/>
      </w:pPr>
    </w:p>
    <w:p w14:paraId="479B839A" w14:textId="5E89270E" w:rsidR="0056375F" w:rsidRDefault="0056375F" w:rsidP="00B917DD">
      <w:pPr>
        <w:rPr>
          <w:b/>
        </w:rPr>
      </w:pPr>
      <w:r>
        <w:rPr>
          <w:b/>
        </w:rPr>
        <w:t xml:space="preserve">9. Propriedades </w:t>
      </w:r>
      <w:r w:rsidR="004515EB">
        <w:rPr>
          <w:b/>
        </w:rPr>
        <w:t>físico-químicas</w:t>
      </w:r>
    </w:p>
    <w:p w14:paraId="34147A98" w14:textId="77777777" w:rsidR="0056375F" w:rsidRPr="0056375F" w:rsidRDefault="0056375F" w:rsidP="00B917DD">
      <w:pPr>
        <w:rPr>
          <w:b/>
        </w:rPr>
      </w:pPr>
    </w:p>
    <w:p w14:paraId="0F6B23B6" w14:textId="77777777" w:rsidR="00F83DFD" w:rsidRDefault="00F83DFD" w:rsidP="007D71FC">
      <w:pPr>
        <w:ind w:left="360"/>
      </w:pPr>
      <w:r>
        <w:t>Aspecto: Líquido translúcido</w:t>
      </w:r>
    </w:p>
    <w:p w14:paraId="3C2F3F61" w14:textId="77777777" w:rsidR="00F83DFD" w:rsidRDefault="00F83DFD" w:rsidP="007D71FC">
      <w:pPr>
        <w:ind w:left="360"/>
      </w:pPr>
      <w:r>
        <w:t xml:space="preserve"> Odor: Característico pH: 9,50 –11,00 </w:t>
      </w:r>
    </w:p>
    <w:p w14:paraId="2578FFA9" w14:textId="77777777" w:rsidR="00F83DFD" w:rsidRDefault="00F83DFD" w:rsidP="007D71FC">
      <w:pPr>
        <w:ind w:left="360"/>
      </w:pPr>
      <w:r>
        <w:t>Ponto de fusão/ ponto de congelamento: Não aplicável</w:t>
      </w:r>
    </w:p>
    <w:p w14:paraId="1F1CD690" w14:textId="77777777" w:rsidR="00F83DFD" w:rsidRDefault="00F83DFD" w:rsidP="007D71FC">
      <w:pPr>
        <w:ind w:left="360"/>
      </w:pPr>
      <w:r>
        <w:t xml:space="preserve"> Ponto de ebulição inicial ou faixa de temperatura de ebulição: Não aplicável</w:t>
      </w:r>
    </w:p>
    <w:p w14:paraId="731AB664" w14:textId="77777777" w:rsidR="00F83DFD" w:rsidRDefault="00F83DFD" w:rsidP="007D71FC">
      <w:pPr>
        <w:ind w:left="360"/>
      </w:pPr>
      <w:r>
        <w:t xml:space="preserve"> Ponto de fulgor: Não aplicável, produto não inflamável.</w:t>
      </w:r>
    </w:p>
    <w:p w14:paraId="7C89767B" w14:textId="77777777" w:rsidR="00F83DFD" w:rsidRDefault="00F83DFD" w:rsidP="007D71FC">
      <w:pPr>
        <w:ind w:left="360"/>
      </w:pPr>
      <w:r>
        <w:t xml:space="preserve"> Taxa de evaporação: Não aplicável </w:t>
      </w:r>
    </w:p>
    <w:p w14:paraId="6B786EF9" w14:textId="77777777" w:rsidR="00F83DFD" w:rsidRDefault="00F83DFD" w:rsidP="007D71FC">
      <w:pPr>
        <w:ind w:left="360"/>
      </w:pPr>
      <w:r>
        <w:t>Inflamabilidade (sólido, gás): Não aplicável</w:t>
      </w:r>
    </w:p>
    <w:p w14:paraId="50BE36F7" w14:textId="77777777" w:rsidR="00F83DFD" w:rsidRDefault="00F83DFD" w:rsidP="007D71FC">
      <w:pPr>
        <w:ind w:left="360"/>
      </w:pPr>
      <w:r>
        <w:t xml:space="preserve"> Limite inferior/superior de inflamabilidade ou explosividade: Não aplicável </w:t>
      </w:r>
    </w:p>
    <w:p w14:paraId="02F362CE" w14:textId="77777777" w:rsidR="00F83DFD" w:rsidRDefault="00F83DFD" w:rsidP="007D71FC">
      <w:pPr>
        <w:ind w:left="360"/>
      </w:pPr>
      <w:r>
        <w:t>Pressão de vapor: Não aplicável</w:t>
      </w:r>
    </w:p>
    <w:p w14:paraId="7F902892" w14:textId="4E223860" w:rsidR="00334ECF" w:rsidRDefault="00F83DFD" w:rsidP="007D71FC">
      <w:pPr>
        <w:ind w:left="360"/>
      </w:pPr>
      <w:r>
        <w:t xml:space="preserve"> Densidade de vapor: Não aplicável</w:t>
      </w:r>
      <w:r w:rsidR="00334ECF">
        <w:t>.</w:t>
      </w:r>
    </w:p>
    <w:p w14:paraId="3E12C0D5" w14:textId="77777777" w:rsidR="00F83DFD" w:rsidRDefault="00F83DFD" w:rsidP="007D71FC">
      <w:pPr>
        <w:ind w:left="360"/>
      </w:pPr>
      <w:r>
        <w:t>Densidade Relativa: 0,988 – 0,995 g/</w:t>
      </w:r>
      <w:proofErr w:type="spellStart"/>
      <w:r>
        <w:t>mL</w:t>
      </w:r>
      <w:proofErr w:type="spellEnd"/>
      <w:r>
        <w:t xml:space="preserve"> (25ºC) </w:t>
      </w:r>
    </w:p>
    <w:p w14:paraId="7477025B" w14:textId="77777777" w:rsidR="00F83DFD" w:rsidRDefault="00F83DFD" w:rsidP="007D71FC">
      <w:pPr>
        <w:ind w:left="360"/>
      </w:pPr>
      <w:r>
        <w:t xml:space="preserve">Solubilidade(s): Completamente </w:t>
      </w:r>
      <w:proofErr w:type="spellStart"/>
      <w:r>
        <w:t>sóluvel</w:t>
      </w:r>
      <w:proofErr w:type="spellEnd"/>
      <w:r>
        <w:t xml:space="preserve"> em água (25ºC)</w:t>
      </w:r>
    </w:p>
    <w:p w14:paraId="34989CD0" w14:textId="77777777" w:rsidR="00F83DFD" w:rsidRDefault="00F83DFD" w:rsidP="007D71FC">
      <w:pPr>
        <w:ind w:left="360"/>
      </w:pPr>
      <w:r>
        <w:t xml:space="preserve"> Coeficiente de partição – n-</w:t>
      </w:r>
      <w:proofErr w:type="spellStart"/>
      <w:r>
        <w:t>octanol</w:t>
      </w:r>
      <w:proofErr w:type="spellEnd"/>
      <w:r>
        <w:t xml:space="preserve">/água: Não aplicável </w:t>
      </w:r>
    </w:p>
    <w:p w14:paraId="59C8DCC6" w14:textId="77777777" w:rsidR="00F83DFD" w:rsidRDefault="00F83DFD" w:rsidP="007D71FC">
      <w:pPr>
        <w:ind w:left="360"/>
      </w:pPr>
      <w:r>
        <w:t xml:space="preserve">Temperatura de </w:t>
      </w:r>
      <w:proofErr w:type="spellStart"/>
      <w:r>
        <w:t>autoiginição</w:t>
      </w:r>
      <w:proofErr w:type="spellEnd"/>
      <w:r>
        <w:t xml:space="preserve">: Não aplicável </w:t>
      </w:r>
    </w:p>
    <w:p w14:paraId="3AE5116A" w14:textId="77777777" w:rsidR="00F83DFD" w:rsidRDefault="00F83DFD" w:rsidP="007D71FC">
      <w:pPr>
        <w:ind w:left="360"/>
      </w:pPr>
      <w:r>
        <w:t xml:space="preserve">Temperatura de decomposição: Não aplicável </w:t>
      </w:r>
    </w:p>
    <w:p w14:paraId="11D995EB" w14:textId="09CA8F38" w:rsidR="00F83DFD" w:rsidRDefault="00F83DFD" w:rsidP="007D71FC">
      <w:pPr>
        <w:ind w:left="360"/>
      </w:pPr>
      <w:r>
        <w:t>Viscosidade: Não aplicável</w:t>
      </w:r>
    </w:p>
    <w:p w14:paraId="6C39EF1A" w14:textId="77777777" w:rsidR="00334ECF" w:rsidRPr="00B917DD" w:rsidRDefault="00334ECF" w:rsidP="007D71FC">
      <w:pPr>
        <w:ind w:left="360"/>
      </w:pPr>
    </w:p>
    <w:p w14:paraId="646434E9" w14:textId="77777777" w:rsidR="007D71FC" w:rsidRDefault="00A12BCE" w:rsidP="00B917DD">
      <w:pPr>
        <w:rPr>
          <w:b/>
        </w:rPr>
      </w:pPr>
      <w:r>
        <w:rPr>
          <w:b/>
        </w:rPr>
        <w:t>10. Estabilidade e reatividade</w:t>
      </w:r>
    </w:p>
    <w:p w14:paraId="734EC9E6" w14:textId="77777777" w:rsidR="00A12BCE" w:rsidRPr="00A12BCE" w:rsidRDefault="00A12BCE" w:rsidP="00B917DD">
      <w:pPr>
        <w:rPr>
          <w:b/>
        </w:rPr>
      </w:pPr>
    </w:p>
    <w:p w14:paraId="68DE679D" w14:textId="77777777" w:rsidR="00900454" w:rsidRDefault="00334ECF" w:rsidP="00A12BCE">
      <w:pPr>
        <w:ind w:left="360"/>
      </w:pPr>
      <w:r w:rsidRPr="006F19C2">
        <w:rPr>
          <w:b/>
          <w:bCs/>
        </w:rPr>
        <w:t>10.1 – Estabilidade química:</w:t>
      </w:r>
      <w:r>
        <w:t xml:space="preserve"> O produto é estável sob condições normais de uso e armazenamento. </w:t>
      </w:r>
    </w:p>
    <w:p w14:paraId="69193B2D" w14:textId="77777777" w:rsidR="006F19C2" w:rsidRDefault="006F19C2" w:rsidP="00A12BCE">
      <w:pPr>
        <w:ind w:left="360"/>
        <w:rPr>
          <w:b/>
          <w:bCs/>
        </w:rPr>
      </w:pPr>
    </w:p>
    <w:p w14:paraId="07AA0560" w14:textId="6F73D442" w:rsidR="006F19C2" w:rsidRDefault="00334ECF" w:rsidP="00A12BCE">
      <w:pPr>
        <w:ind w:left="360"/>
      </w:pPr>
      <w:r w:rsidRPr="006F19C2">
        <w:rPr>
          <w:b/>
          <w:bCs/>
        </w:rPr>
        <w:t>10.2 – Reações perigosas:</w:t>
      </w:r>
      <w:r>
        <w:t xml:space="preserve"> </w:t>
      </w:r>
      <w:r w:rsidR="00F83DFD">
        <w:t>Não reatividade perigosa é esperada.</w:t>
      </w:r>
    </w:p>
    <w:p w14:paraId="49A2E33C" w14:textId="77777777" w:rsidR="00F83DFD" w:rsidRDefault="00F83DFD" w:rsidP="00A12BCE">
      <w:pPr>
        <w:ind w:left="360"/>
        <w:rPr>
          <w:b/>
          <w:bCs/>
        </w:rPr>
      </w:pPr>
    </w:p>
    <w:p w14:paraId="199E55D6" w14:textId="7E80079E" w:rsidR="00900454" w:rsidRDefault="00334ECF" w:rsidP="00A12BCE">
      <w:pPr>
        <w:ind w:left="360"/>
      </w:pPr>
      <w:r w:rsidRPr="006F19C2">
        <w:rPr>
          <w:b/>
          <w:bCs/>
        </w:rPr>
        <w:t xml:space="preserve"> 10.3 – Condições a serem evitadas:</w:t>
      </w:r>
      <w:r>
        <w:t xml:space="preserve"> </w:t>
      </w:r>
      <w:r w:rsidR="00F83DFD">
        <w:t>Temperaturas elevadas. Fontes de ignição. Contato com materiais incompatíveis.</w:t>
      </w:r>
    </w:p>
    <w:p w14:paraId="3F418F69" w14:textId="77777777" w:rsidR="006F19C2" w:rsidRDefault="006F19C2" w:rsidP="00A12BCE">
      <w:pPr>
        <w:ind w:left="360"/>
        <w:rPr>
          <w:b/>
          <w:bCs/>
        </w:rPr>
      </w:pPr>
    </w:p>
    <w:p w14:paraId="0DAB3861" w14:textId="7B890FBF" w:rsidR="00900454" w:rsidRDefault="00334ECF" w:rsidP="00A12BCE">
      <w:pPr>
        <w:ind w:left="360"/>
      </w:pPr>
      <w:r w:rsidRPr="006F19C2">
        <w:rPr>
          <w:b/>
          <w:bCs/>
        </w:rPr>
        <w:t>10.4 – Produtos perigosos de decomposição:</w:t>
      </w:r>
      <w:r>
        <w:t xml:space="preserve"> </w:t>
      </w:r>
      <w:r w:rsidR="00F83DFD">
        <w:t>Agentes oxidantes fortes e ácidos.</w:t>
      </w:r>
    </w:p>
    <w:p w14:paraId="542E1523" w14:textId="77777777" w:rsidR="00F83DFD" w:rsidRPr="00B917DD" w:rsidRDefault="00F83DFD" w:rsidP="00A12BCE">
      <w:pPr>
        <w:ind w:left="360"/>
      </w:pPr>
    </w:p>
    <w:p w14:paraId="62F7F12C" w14:textId="57A7F6F4" w:rsidR="00563B9E" w:rsidRDefault="00563B9E" w:rsidP="00563B9E">
      <w:pPr>
        <w:rPr>
          <w:b/>
        </w:rPr>
      </w:pPr>
      <w:r>
        <w:rPr>
          <w:b/>
        </w:rPr>
        <w:t>11. Informações toxicológicas</w:t>
      </w:r>
    </w:p>
    <w:p w14:paraId="61B9D9A3" w14:textId="77777777" w:rsidR="00CB6EE8" w:rsidRDefault="00CB6EE8" w:rsidP="00563B9E">
      <w:pPr>
        <w:rPr>
          <w:b/>
        </w:rPr>
      </w:pPr>
    </w:p>
    <w:p w14:paraId="0D372C3C" w14:textId="77777777" w:rsidR="00F83DFD" w:rsidRDefault="00F83DFD" w:rsidP="004745F5">
      <w:pPr>
        <w:jc w:val="both"/>
      </w:pPr>
      <w:r>
        <w:t>Toxicidade aguda: A mistura não apresenta toxicidade aguda oral, dérmica ou inalatória.</w:t>
      </w:r>
    </w:p>
    <w:p w14:paraId="1B879708" w14:textId="77777777" w:rsidR="00F83DFD" w:rsidRDefault="00F83DFD" w:rsidP="004745F5">
      <w:pPr>
        <w:jc w:val="both"/>
      </w:pPr>
      <w:r>
        <w:t xml:space="preserve"> Corrosão/Irritação da pele: Dados não disponíveis. </w:t>
      </w:r>
    </w:p>
    <w:p w14:paraId="64E2A8BB" w14:textId="77777777" w:rsidR="00F83DFD" w:rsidRDefault="00F83DFD" w:rsidP="004745F5">
      <w:pPr>
        <w:jc w:val="both"/>
      </w:pPr>
      <w:r>
        <w:t xml:space="preserve">Lesões oculares graves/Irritação ocular: Dados não disponíveis. </w:t>
      </w:r>
    </w:p>
    <w:p w14:paraId="71124675" w14:textId="77777777" w:rsidR="00F83DFD" w:rsidRDefault="00F83DFD" w:rsidP="004745F5">
      <w:pPr>
        <w:jc w:val="both"/>
      </w:pPr>
      <w:r>
        <w:t xml:space="preserve">Sensibilização respiratória ou à pele: Dados não disponíveis. </w:t>
      </w:r>
    </w:p>
    <w:p w14:paraId="7A542812" w14:textId="77777777" w:rsidR="00F83DFD" w:rsidRDefault="00F83DFD" w:rsidP="004745F5">
      <w:pPr>
        <w:jc w:val="both"/>
      </w:pPr>
      <w:proofErr w:type="spellStart"/>
      <w:r>
        <w:t>Mutagenicidade</w:t>
      </w:r>
      <w:proofErr w:type="spellEnd"/>
      <w:r>
        <w:t xml:space="preserve"> em células germinativas: Não é esperado que a mistura provoque </w:t>
      </w:r>
      <w:proofErr w:type="spellStart"/>
      <w:r>
        <w:t>mutagenicidade</w:t>
      </w:r>
      <w:proofErr w:type="spellEnd"/>
      <w:r>
        <w:t xml:space="preserve"> em células germinativas.</w:t>
      </w:r>
    </w:p>
    <w:p w14:paraId="477A5880" w14:textId="77777777" w:rsidR="00F83DFD" w:rsidRDefault="00F83DFD" w:rsidP="004745F5">
      <w:pPr>
        <w:jc w:val="both"/>
      </w:pPr>
      <w:r>
        <w:t xml:space="preserve"> </w:t>
      </w:r>
      <w:proofErr w:type="spellStart"/>
      <w:r>
        <w:t>Carcionogenicidade</w:t>
      </w:r>
      <w:proofErr w:type="spellEnd"/>
      <w:r>
        <w:t xml:space="preserve">: Não é esperado que mistura provoque </w:t>
      </w:r>
      <w:proofErr w:type="spellStart"/>
      <w:r>
        <w:t>mutagenicidade</w:t>
      </w:r>
      <w:proofErr w:type="spellEnd"/>
      <w:r>
        <w:t xml:space="preserve"> em células germinativas. </w:t>
      </w:r>
    </w:p>
    <w:p w14:paraId="516F75B7" w14:textId="77777777" w:rsidR="00F83DFD" w:rsidRDefault="00F83DFD" w:rsidP="004745F5">
      <w:pPr>
        <w:jc w:val="both"/>
      </w:pPr>
      <w:r>
        <w:t xml:space="preserve">Toxicidade à reprodução: Dados não disponíveis. </w:t>
      </w:r>
    </w:p>
    <w:p w14:paraId="7A21AE04" w14:textId="77777777" w:rsidR="00F83DFD" w:rsidRDefault="00F83DFD" w:rsidP="004745F5">
      <w:pPr>
        <w:jc w:val="both"/>
      </w:pPr>
      <w:r>
        <w:t xml:space="preserve">Toxidade para órgãos-alvo específicos - exposição única: Mistura possui C e D, que causa toxicidade em sistema cardiovascular, fígado, rins, sangue e sistema respiratório. </w:t>
      </w:r>
    </w:p>
    <w:p w14:paraId="05E566AE" w14:textId="77777777" w:rsidR="00F83DFD" w:rsidRDefault="00F83DFD" w:rsidP="004745F5">
      <w:pPr>
        <w:jc w:val="both"/>
      </w:pPr>
      <w:r>
        <w:t>Toxidade para órgãos-alvo específicos - exposição repetida: Dados não disponíveis.</w:t>
      </w:r>
    </w:p>
    <w:p w14:paraId="3500CC47" w14:textId="4CA0C733" w:rsidR="00900454" w:rsidRDefault="00F83DFD" w:rsidP="004745F5">
      <w:pPr>
        <w:jc w:val="both"/>
      </w:pPr>
      <w:r>
        <w:t xml:space="preserve"> Perigo por aspiração: Não é esperado que a mistura provoque perigo por aspiração.</w:t>
      </w:r>
    </w:p>
    <w:p w14:paraId="4F06CCE3" w14:textId="77777777" w:rsidR="00F83DFD" w:rsidRPr="00B917DD" w:rsidRDefault="00F83DFD" w:rsidP="004745F5">
      <w:pPr>
        <w:jc w:val="both"/>
      </w:pPr>
    </w:p>
    <w:p w14:paraId="396A6C8E" w14:textId="069F7B0E" w:rsidR="00510BF5" w:rsidRDefault="00510BF5" w:rsidP="00B917DD">
      <w:pPr>
        <w:rPr>
          <w:b/>
        </w:rPr>
      </w:pPr>
      <w:r>
        <w:rPr>
          <w:b/>
        </w:rPr>
        <w:t>12. Informações ecológicas</w:t>
      </w:r>
    </w:p>
    <w:p w14:paraId="2F408A40" w14:textId="77777777" w:rsidR="00D42B86" w:rsidRDefault="00D42B86" w:rsidP="00B917DD">
      <w:pPr>
        <w:rPr>
          <w:b/>
        </w:rPr>
      </w:pPr>
    </w:p>
    <w:p w14:paraId="1EFAE5EC" w14:textId="77777777" w:rsidR="00900454" w:rsidRDefault="00900454" w:rsidP="00B917DD">
      <w:r w:rsidRPr="006F19C2">
        <w:rPr>
          <w:b/>
          <w:bCs/>
        </w:rPr>
        <w:t>12.1 – Efeitos ambientais, comportamentos e impactos do produto:</w:t>
      </w:r>
      <w:r>
        <w:t xml:space="preserve"> Todos os ingredientes usados para a elaboração do produto são biodegradáveis, embora apresentem graus de biodegradabilidade distintos.</w:t>
      </w:r>
    </w:p>
    <w:p w14:paraId="069309A1" w14:textId="77777777" w:rsidR="00900454" w:rsidRDefault="00900454" w:rsidP="00B917DD"/>
    <w:p w14:paraId="42D355DB" w14:textId="51E522A1" w:rsidR="00510BF5" w:rsidRDefault="00900454" w:rsidP="00B917DD">
      <w:r w:rsidRPr="006F19C2">
        <w:rPr>
          <w:b/>
          <w:bCs/>
        </w:rPr>
        <w:t xml:space="preserve"> 12.2 – Persistência/</w:t>
      </w:r>
      <w:proofErr w:type="spellStart"/>
      <w:r w:rsidRPr="006F19C2">
        <w:rPr>
          <w:b/>
          <w:bCs/>
        </w:rPr>
        <w:t>Degrabilidade</w:t>
      </w:r>
      <w:proofErr w:type="spellEnd"/>
      <w:r w:rsidRPr="006F19C2">
        <w:rPr>
          <w:b/>
          <w:bCs/>
        </w:rPr>
        <w:t>:</w:t>
      </w:r>
      <w:r>
        <w:t xml:space="preserve"> Não disponível.</w:t>
      </w:r>
    </w:p>
    <w:p w14:paraId="5E6E5CB8" w14:textId="4AE7DDB4" w:rsidR="00900454" w:rsidRDefault="00900454" w:rsidP="00B917DD"/>
    <w:p w14:paraId="2BC19307" w14:textId="77777777" w:rsidR="00900454" w:rsidRPr="006F19C2" w:rsidRDefault="00900454" w:rsidP="00B917DD">
      <w:pPr>
        <w:rPr>
          <w:b/>
          <w:bCs/>
        </w:rPr>
      </w:pPr>
      <w:r w:rsidRPr="006F19C2">
        <w:rPr>
          <w:b/>
          <w:bCs/>
        </w:rPr>
        <w:t xml:space="preserve">• </w:t>
      </w:r>
      <w:proofErr w:type="spellStart"/>
      <w:r w:rsidRPr="006F19C2">
        <w:rPr>
          <w:b/>
          <w:bCs/>
        </w:rPr>
        <w:t>Ecotoxidade</w:t>
      </w:r>
      <w:proofErr w:type="spellEnd"/>
      <w:r w:rsidRPr="006F19C2">
        <w:rPr>
          <w:b/>
          <w:bCs/>
        </w:rPr>
        <w:t xml:space="preserve"> </w:t>
      </w:r>
    </w:p>
    <w:p w14:paraId="6DE41BE5" w14:textId="77777777" w:rsidR="00900454" w:rsidRDefault="00900454" w:rsidP="00B917DD"/>
    <w:p w14:paraId="69C806F2" w14:textId="28456146" w:rsidR="00900454" w:rsidRDefault="00900454" w:rsidP="00B917DD">
      <w:r w:rsidRPr="006F19C2">
        <w:rPr>
          <w:b/>
          <w:bCs/>
        </w:rPr>
        <w:t>12.3 – Toxidade para os organismos aquáticos:</w:t>
      </w:r>
      <w:r>
        <w:t xml:space="preserve"> </w:t>
      </w:r>
      <w:r w:rsidR="00F83DFD">
        <w:t xml:space="preserve">A mistura contém substâncias que podem ser </w:t>
      </w:r>
      <w:proofErr w:type="gramStart"/>
      <w:r w:rsidR="00F83DFD">
        <w:t>tóxica</w:t>
      </w:r>
      <w:proofErr w:type="gramEnd"/>
      <w:r w:rsidR="00F83DFD">
        <w:t xml:space="preserve"> para os organismos aquáticos</w:t>
      </w:r>
    </w:p>
    <w:p w14:paraId="08B171CE" w14:textId="77777777" w:rsidR="00F83DFD" w:rsidRDefault="00F83DFD" w:rsidP="00B917DD"/>
    <w:p w14:paraId="050BA039" w14:textId="77777777" w:rsidR="00F83DFD" w:rsidRDefault="00900454" w:rsidP="00B917DD">
      <w:r w:rsidRPr="006F19C2">
        <w:rPr>
          <w:b/>
          <w:bCs/>
        </w:rPr>
        <w:t>12.4 – Toxidade para organismos do solo:</w:t>
      </w:r>
      <w:r>
        <w:t xml:space="preserve"> </w:t>
      </w:r>
      <w:r w:rsidR="00F83DFD">
        <w:t>Dados não disponíveis</w:t>
      </w:r>
    </w:p>
    <w:p w14:paraId="02DB92C9" w14:textId="77777777" w:rsidR="00F83DFD" w:rsidRDefault="00F83DFD" w:rsidP="00B917DD"/>
    <w:p w14:paraId="0382FEE3" w14:textId="2A0E54E5" w:rsidR="005B27FF" w:rsidRDefault="005B27FF" w:rsidP="00B917DD">
      <w:pPr>
        <w:rPr>
          <w:b/>
        </w:rPr>
      </w:pPr>
      <w:r>
        <w:rPr>
          <w:b/>
        </w:rPr>
        <w:t>13. Considerações sobre tratamento e disposição</w:t>
      </w:r>
    </w:p>
    <w:p w14:paraId="5B8DBDAA" w14:textId="77777777" w:rsidR="00D42B86" w:rsidRPr="005B27FF" w:rsidRDefault="00D42B86" w:rsidP="00B917DD">
      <w:pPr>
        <w:rPr>
          <w:b/>
        </w:rPr>
      </w:pPr>
    </w:p>
    <w:p w14:paraId="32776A09" w14:textId="77777777" w:rsidR="00900454" w:rsidRDefault="00900454" w:rsidP="005B27FF">
      <w:r w:rsidRPr="006F19C2">
        <w:rPr>
          <w:b/>
          <w:bCs/>
        </w:rPr>
        <w:lastRenderedPageBreak/>
        <w:t>13.1 – Métodos de tratamento e disposição:</w:t>
      </w:r>
      <w:r>
        <w:t xml:space="preserve"> Este produto e seu recipiente não deverão ser jogador em lixo comum. Deverão ser dispostos em área adequada de acordo com a Legislação Ambiental vigente. </w:t>
      </w:r>
    </w:p>
    <w:p w14:paraId="731E2FF8" w14:textId="77777777" w:rsidR="006F19C2" w:rsidRDefault="006F19C2" w:rsidP="005B27FF">
      <w:pPr>
        <w:rPr>
          <w:b/>
          <w:bCs/>
        </w:rPr>
      </w:pPr>
    </w:p>
    <w:p w14:paraId="28725B1F" w14:textId="5112D314" w:rsidR="006F19C2" w:rsidRDefault="00900454" w:rsidP="005B27FF">
      <w:r w:rsidRPr="006F19C2">
        <w:rPr>
          <w:b/>
          <w:bCs/>
        </w:rPr>
        <w:t>13.2 – Produto:</w:t>
      </w:r>
      <w:r>
        <w:t xml:space="preserve"> </w:t>
      </w:r>
      <w:r w:rsidR="00F83DFD">
        <w:t>Destinar o produto para incineração, ou outro meio, conforme legislação vigente e política nacional de resíduos sólidos.</w:t>
      </w:r>
    </w:p>
    <w:p w14:paraId="5A389515" w14:textId="77777777" w:rsidR="00F83DFD" w:rsidRDefault="00F83DFD" w:rsidP="005B27FF"/>
    <w:p w14:paraId="1CEAF0DF" w14:textId="2416C7E3" w:rsidR="006F19C2" w:rsidRDefault="00900454" w:rsidP="005B27FF">
      <w:r>
        <w:t xml:space="preserve"> </w:t>
      </w:r>
      <w:r w:rsidRPr="006F19C2">
        <w:rPr>
          <w:b/>
          <w:bCs/>
        </w:rPr>
        <w:t>13.3 – Restos de produtos:</w:t>
      </w:r>
      <w:r>
        <w:t xml:space="preserve"> </w:t>
      </w:r>
      <w:r w:rsidR="00F83DFD">
        <w:t>Manter restos do produto em suas embalagens originais e devidamente fechadas. O descarte deve ser o mesmo estabelecido para o produto no item acima</w:t>
      </w:r>
    </w:p>
    <w:p w14:paraId="18FF03B1" w14:textId="77777777" w:rsidR="00F83DFD" w:rsidRDefault="00F83DFD" w:rsidP="005B27FF">
      <w:pPr>
        <w:rPr>
          <w:b/>
          <w:bCs/>
        </w:rPr>
      </w:pPr>
    </w:p>
    <w:p w14:paraId="288C2AEC" w14:textId="77777777" w:rsidR="00896A30" w:rsidRDefault="00900454" w:rsidP="005B27FF">
      <w:r w:rsidRPr="006F19C2">
        <w:rPr>
          <w:b/>
          <w:bCs/>
        </w:rPr>
        <w:t>13.4 – Embalagem usada:</w:t>
      </w:r>
      <w:r>
        <w:t xml:space="preserve"> </w:t>
      </w:r>
      <w:r w:rsidR="00896A30">
        <w:t xml:space="preserve">Não reutilizar vazia. A embalagem pode ser reciclada, porém ela deve ser enviada para recicladores licenciados pelo órgão ambiental local. Se existirem restos do produto, elas devem ser mantidas fechadas e encaminhadas para descarte apropriado conforme estabelecido para o produto. Caso não seja possível a reciclagem da embalagem, destinar para aterros industriais. </w:t>
      </w:r>
    </w:p>
    <w:p w14:paraId="4A50200B" w14:textId="77777777" w:rsidR="00896A30" w:rsidRDefault="00896A30" w:rsidP="005B27FF"/>
    <w:p w14:paraId="06EC1222" w14:textId="245775D5" w:rsidR="005B27FF" w:rsidRDefault="005B27FF" w:rsidP="005B27FF">
      <w:pPr>
        <w:rPr>
          <w:b/>
        </w:rPr>
      </w:pPr>
      <w:r>
        <w:rPr>
          <w:b/>
        </w:rPr>
        <w:t>14. Informações sobre o transporte</w:t>
      </w:r>
    </w:p>
    <w:p w14:paraId="29805455" w14:textId="77777777" w:rsidR="005B27FF" w:rsidRPr="005B27FF" w:rsidRDefault="005B27FF" w:rsidP="005B27FF">
      <w:pPr>
        <w:rPr>
          <w:b/>
        </w:rPr>
      </w:pPr>
    </w:p>
    <w:p w14:paraId="331ECDD7" w14:textId="5E860B18" w:rsidR="00900454" w:rsidRDefault="00900454" w:rsidP="005B27FF">
      <w:r w:rsidRPr="006F19C2">
        <w:rPr>
          <w:b/>
          <w:bCs/>
        </w:rPr>
        <w:t>14.1 – Regulamentações nacionais e internacionais:</w:t>
      </w:r>
      <w:r>
        <w:t xml:space="preserve"> </w:t>
      </w:r>
      <w:r w:rsidR="00896A30">
        <w:t>N o ONU: Produto não é classificado como perigoso para o transporte segundo Agência Nacional de Transportes (ANTT)</w:t>
      </w:r>
      <w:r>
        <w:t xml:space="preserve">. </w:t>
      </w:r>
    </w:p>
    <w:p w14:paraId="0B933C3B" w14:textId="77777777" w:rsidR="006F19C2" w:rsidRDefault="006F19C2" w:rsidP="005B27FF">
      <w:pPr>
        <w:rPr>
          <w:b/>
          <w:bCs/>
        </w:rPr>
      </w:pPr>
    </w:p>
    <w:p w14:paraId="7BAA3998" w14:textId="7C275275" w:rsidR="00900454" w:rsidRDefault="00900454" w:rsidP="005B27FF">
      <w:r w:rsidRPr="006F19C2">
        <w:rPr>
          <w:b/>
          <w:bCs/>
        </w:rPr>
        <w:t>14.2 – Número da ONU:</w:t>
      </w:r>
      <w:r>
        <w:t xml:space="preserve"> 1719 - LÍQUIDO ALCALINO CÁUSTICO, N.E. </w:t>
      </w:r>
    </w:p>
    <w:p w14:paraId="3419E6A9" w14:textId="77777777" w:rsidR="006F19C2" w:rsidRDefault="006F19C2" w:rsidP="005B27FF">
      <w:pPr>
        <w:rPr>
          <w:b/>
          <w:bCs/>
        </w:rPr>
      </w:pPr>
    </w:p>
    <w:p w14:paraId="13C39D27" w14:textId="2A7A624D" w:rsidR="00900454" w:rsidRDefault="00900454" w:rsidP="005B27FF">
      <w:r w:rsidRPr="006F19C2">
        <w:rPr>
          <w:b/>
          <w:bCs/>
        </w:rPr>
        <w:t>14.3 – Classe de risco:</w:t>
      </w:r>
      <w:r>
        <w:t xml:space="preserve"> 8 – SUBSTÂNCIAS CORROSIVAS. </w:t>
      </w:r>
    </w:p>
    <w:p w14:paraId="41D194F9" w14:textId="77777777" w:rsidR="006F19C2" w:rsidRDefault="006F19C2" w:rsidP="005B27FF">
      <w:pPr>
        <w:rPr>
          <w:b/>
          <w:bCs/>
        </w:rPr>
      </w:pPr>
    </w:p>
    <w:p w14:paraId="44CF666E" w14:textId="60B2AE32" w:rsidR="00900454" w:rsidRPr="006F19C2" w:rsidRDefault="00900454" w:rsidP="005B27FF">
      <w:pPr>
        <w:rPr>
          <w:b/>
          <w:bCs/>
        </w:rPr>
      </w:pPr>
      <w:r w:rsidRPr="006F19C2">
        <w:rPr>
          <w:b/>
          <w:bCs/>
        </w:rPr>
        <w:t>14.4 – Número de risco: 80</w:t>
      </w:r>
    </w:p>
    <w:p w14:paraId="10AA4939" w14:textId="77777777" w:rsidR="00900454" w:rsidRDefault="00900454" w:rsidP="005B27FF"/>
    <w:p w14:paraId="548244AF" w14:textId="639971A9" w:rsidR="005B27FF" w:rsidRDefault="005B27FF" w:rsidP="005B27FF">
      <w:pPr>
        <w:rPr>
          <w:b/>
        </w:rPr>
      </w:pPr>
      <w:r>
        <w:rPr>
          <w:b/>
        </w:rPr>
        <w:t>15. Regulamentações</w:t>
      </w:r>
    </w:p>
    <w:p w14:paraId="762C9B85" w14:textId="77777777" w:rsidR="00CB6EE8" w:rsidRDefault="00CB6EE8" w:rsidP="005B27FF">
      <w:pPr>
        <w:rPr>
          <w:b/>
        </w:rPr>
      </w:pPr>
    </w:p>
    <w:p w14:paraId="34A72B0A" w14:textId="5E58F81B" w:rsidR="00536D12" w:rsidRDefault="00896A30" w:rsidP="005B27FF">
      <w:r>
        <w:t xml:space="preserve">Norma ABNT-NBR 14725 (Parte de 1 a 4) Decreto Federal 2.657 de 3 de </w:t>
      </w:r>
      <w:proofErr w:type="gramStart"/>
      <w:r>
        <w:t>Julho</w:t>
      </w:r>
      <w:proofErr w:type="gramEnd"/>
      <w:r>
        <w:t xml:space="preserve"> de 1998 Lei 12.305 de 02 de Agosto de 2010 (política nacional de resíduos sólidos) Decreto 7.404 de 23 de Dezembro de 2010 Portaria 229 de 24 de Maio de 2011 – altera a norma regulamentadora n 26 Resolução 420/2004 – Ministério dos transportes</w:t>
      </w:r>
      <w:r>
        <w:t>.</w:t>
      </w:r>
    </w:p>
    <w:p w14:paraId="68965F99" w14:textId="6BDE70B5" w:rsidR="00536D12" w:rsidRDefault="00536D12" w:rsidP="005B27FF"/>
    <w:p w14:paraId="4F96C0D2" w14:textId="77777777" w:rsidR="00536D12" w:rsidRPr="00536D12" w:rsidRDefault="00536D12" w:rsidP="005B27FF"/>
    <w:p w14:paraId="6B9DAACB" w14:textId="77777777" w:rsidR="00261F76" w:rsidRDefault="00261F76" w:rsidP="00261F76">
      <w:pPr>
        <w:ind w:left="360"/>
        <w:rPr>
          <w:b/>
        </w:rPr>
      </w:pPr>
      <w:r>
        <w:rPr>
          <w:b/>
        </w:rPr>
        <w:t>16. Outras informações</w:t>
      </w:r>
    </w:p>
    <w:p w14:paraId="1AAE23B0" w14:textId="77777777" w:rsidR="00261F76" w:rsidRPr="00261F76" w:rsidRDefault="00261F76" w:rsidP="00261F76">
      <w:pPr>
        <w:ind w:left="360"/>
        <w:rPr>
          <w:b/>
        </w:rPr>
      </w:pPr>
    </w:p>
    <w:p w14:paraId="57683C82" w14:textId="77777777" w:rsidR="00896A30" w:rsidRDefault="00896A30" w:rsidP="00536D12">
      <w:pPr>
        <w:jc w:val="both"/>
      </w:pPr>
      <w:r>
        <w:t xml:space="preserve">As informações acima estão baseadas no melhor de nosso conhecimento atual, descritas por </w:t>
      </w:r>
      <w:proofErr w:type="spellStart"/>
      <w:r>
        <w:t>profisionais</w:t>
      </w:r>
      <w:proofErr w:type="spellEnd"/>
      <w:r>
        <w:t xml:space="preserve"> com conhecimento multidisciplinar e tem por objetivo descrever nossos produtos sob o ponto de vista dos requerimentos de segurança. Não devem, porém, serem consideradas como garantia de propriedades específicas. Solicitamos que estas informações sejam levadas ao conhecimento de todas as pessoas que tenham contato direto ou indireto com este produto. Para maiores informações contatar a Cria Sim Produtos Higiene Ltda pelo telefone ou pelo e-mail acima mencionados na seção 1.</w:t>
      </w:r>
    </w:p>
    <w:p w14:paraId="1DD120DB" w14:textId="77777777" w:rsidR="00896A30" w:rsidRDefault="00896A30" w:rsidP="00536D12">
      <w:pPr>
        <w:jc w:val="both"/>
      </w:pPr>
    </w:p>
    <w:p w14:paraId="5640E91D" w14:textId="54E63020" w:rsidR="00536D12" w:rsidRDefault="00536D12" w:rsidP="00536D12">
      <w:pPr>
        <w:jc w:val="both"/>
        <w:rPr>
          <w:b/>
          <w:bCs/>
        </w:rPr>
      </w:pPr>
      <w:r w:rsidRPr="00536D12">
        <w:rPr>
          <w:b/>
          <w:bCs/>
        </w:rPr>
        <w:t>17</w:t>
      </w:r>
      <w:r>
        <w:t xml:space="preserve">. </w:t>
      </w:r>
      <w:r w:rsidRPr="00536D12">
        <w:rPr>
          <w:b/>
          <w:bCs/>
        </w:rPr>
        <w:t>Uso Recomendado / Restrições</w:t>
      </w:r>
    </w:p>
    <w:p w14:paraId="2C096E5B" w14:textId="1039D972" w:rsidR="00D87DF6" w:rsidRDefault="00D87DF6" w:rsidP="00536D12">
      <w:pPr>
        <w:jc w:val="both"/>
        <w:rPr>
          <w:b/>
          <w:bCs/>
        </w:rPr>
      </w:pPr>
    </w:p>
    <w:p w14:paraId="165793A1" w14:textId="41808816" w:rsidR="00D87DF6" w:rsidRPr="00536D12" w:rsidRDefault="00896A30" w:rsidP="00896A30">
      <w:pPr>
        <w:jc w:val="both"/>
        <w:rPr>
          <w:b/>
          <w:bCs/>
        </w:rPr>
      </w:pPr>
      <w:r>
        <w:t>Limpa vidros</w:t>
      </w:r>
    </w:p>
    <w:sectPr w:rsidR="00D87DF6" w:rsidRPr="00536D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62FE"/>
    <w:multiLevelType w:val="hybridMultilevel"/>
    <w:tmpl w:val="50227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B5531F"/>
    <w:multiLevelType w:val="hybridMultilevel"/>
    <w:tmpl w:val="52B8B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261FB"/>
    <w:multiLevelType w:val="hybridMultilevel"/>
    <w:tmpl w:val="244E0724"/>
    <w:lvl w:ilvl="0" w:tplc="9230C57E">
      <w:start w:val="1"/>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15:restartNumberingAfterBreak="0">
    <w:nsid w:val="319725FE"/>
    <w:multiLevelType w:val="hybridMultilevel"/>
    <w:tmpl w:val="BFFA7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389426D"/>
    <w:multiLevelType w:val="hybridMultilevel"/>
    <w:tmpl w:val="F7E2533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59E34B5"/>
    <w:multiLevelType w:val="hybridMultilevel"/>
    <w:tmpl w:val="F3F23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CC6F69"/>
    <w:multiLevelType w:val="hybridMultilevel"/>
    <w:tmpl w:val="C7767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E2BF5"/>
    <w:multiLevelType w:val="hybridMultilevel"/>
    <w:tmpl w:val="2FCE4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084E52"/>
    <w:multiLevelType w:val="hybridMultilevel"/>
    <w:tmpl w:val="94CCC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B256DE"/>
    <w:multiLevelType w:val="hybridMultilevel"/>
    <w:tmpl w:val="054225C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2BE5A14"/>
    <w:multiLevelType w:val="hybridMultilevel"/>
    <w:tmpl w:val="94BEE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B43347"/>
    <w:multiLevelType w:val="hybridMultilevel"/>
    <w:tmpl w:val="D2F23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5557254">
    <w:abstractNumId w:val="7"/>
  </w:num>
  <w:num w:numId="2" w16cid:durableId="1667902620">
    <w:abstractNumId w:val="6"/>
  </w:num>
  <w:num w:numId="3" w16cid:durableId="154759079">
    <w:abstractNumId w:val="10"/>
  </w:num>
  <w:num w:numId="4" w16cid:durableId="1337029834">
    <w:abstractNumId w:val="5"/>
  </w:num>
  <w:num w:numId="5" w16cid:durableId="2009555181">
    <w:abstractNumId w:val="4"/>
  </w:num>
  <w:num w:numId="6" w16cid:durableId="1794402677">
    <w:abstractNumId w:val="8"/>
  </w:num>
  <w:num w:numId="7" w16cid:durableId="2014407428">
    <w:abstractNumId w:val="0"/>
  </w:num>
  <w:num w:numId="8" w16cid:durableId="1498155657">
    <w:abstractNumId w:val="1"/>
  </w:num>
  <w:num w:numId="9" w16cid:durableId="1298951331">
    <w:abstractNumId w:val="11"/>
  </w:num>
  <w:num w:numId="10" w16cid:durableId="1081637295">
    <w:abstractNumId w:val="9"/>
  </w:num>
  <w:num w:numId="11" w16cid:durableId="1343976047">
    <w:abstractNumId w:val="3"/>
  </w:num>
  <w:num w:numId="12" w16cid:durableId="899563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43"/>
    <w:rsid w:val="000504C7"/>
    <w:rsid w:val="000D0242"/>
    <w:rsid w:val="0013156A"/>
    <w:rsid w:val="001D165A"/>
    <w:rsid w:val="00253331"/>
    <w:rsid w:val="00261F76"/>
    <w:rsid w:val="002965AD"/>
    <w:rsid w:val="002C6EF6"/>
    <w:rsid w:val="003321B7"/>
    <w:rsid w:val="00334ECF"/>
    <w:rsid w:val="004379B0"/>
    <w:rsid w:val="00437B55"/>
    <w:rsid w:val="004515EB"/>
    <w:rsid w:val="004745F5"/>
    <w:rsid w:val="004E42DA"/>
    <w:rsid w:val="004E44B5"/>
    <w:rsid w:val="00510BF5"/>
    <w:rsid w:val="00536D12"/>
    <w:rsid w:val="00554417"/>
    <w:rsid w:val="00557B9F"/>
    <w:rsid w:val="005617C5"/>
    <w:rsid w:val="0056375F"/>
    <w:rsid w:val="00563B9E"/>
    <w:rsid w:val="0059601E"/>
    <w:rsid w:val="005A0964"/>
    <w:rsid w:val="005B27FF"/>
    <w:rsid w:val="005B5503"/>
    <w:rsid w:val="00685362"/>
    <w:rsid w:val="006C5500"/>
    <w:rsid w:val="006F19C2"/>
    <w:rsid w:val="007D689B"/>
    <w:rsid w:val="007D71FC"/>
    <w:rsid w:val="007F6237"/>
    <w:rsid w:val="00896A30"/>
    <w:rsid w:val="00900454"/>
    <w:rsid w:val="00917EBA"/>
    <w:rsid w:val="009B1CC8"/>
    <w:rsid w:val="00A12BCE"/>
    <w:rsid w:val="00A70B36"/>
    <w:rsid w:val="00AA49B5"/>
    <w:rsid w:val="00AB6B5E"/>
    <w:rsid w:val="00B05A85"/>
    <w:rsid w:val="00B917DD"/>
    <w:rsid w:val="00BA414C"/>
    <w:rsid w:val="00BC5229"/>
    <w:rsid w:val="00BE2C38"/>
    <w:rsid w:val="00BE49E1"/>
    <w:rsid w:val="00C16D99"/>
    <w:rsid w:val="00C630B3"/>
    <w:rsid w:val="00CB6EE8"/>
    <w:rsid w:val="00CF0CD4"/>
    <w:rsid w:val="00D15A09"/>
    <w:rsid w:val="00D253E1"/>
    <w:rsid w:val="00D42B86"/>
    <w:rsid w:val="00D87DF6"/>
    <w:rsid w:val="00E34FBE"/>
    <w:rsid w:val="00EC378E"/>
    <w:rsid w:val="00F076CD"/>
    <w:rsid w:val="00F11A43"/>
    <w:rsid w:val="00F662AC"/>
    <w:rsid w:val="00F83DFD"/>
    <w:rsid w:val="00F86254"/>
    <w:rsid w:val="00FC4DF2"/>
    <w:rsid w:val="00FE3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A5B5"/>
  <w15:chartTrackingRefBased/>
  <w15:docId w15:val="{4F8C8064-5696-45CD-B176-59BFC72D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1635</Words>
  <Characters>8832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Ficha de Informações de Segurança de Produtos Químicos – FISPQ</vt:lpstr>
    </vt:vector>
  </TitlesOfParts>
  <Company>Private</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Informações de Segurança de Produtos Químicos – FISPQ</dc:title>
  <dc:subject/>
  <dc:creator>PamTon</dc:creator>
  <cp:keywords/>
  <cp:lastModifiedBy>blumenauquimica</cp:lastModifiedBy>
  <cp:revision>2</cp:revision>
  <cp:lastPrinted>2022-04-05T17:25:00Z</cp:lastPrinted>
  <dcterms:created xsi:type="dcterms:W3CDTF">2022-04-07T14:01:00Z</dcterms:created>
  <dcterms:modified xsi:type="dcterms:W3CDTF">2022-04-07T14:01:00Z</dcterms:modified>
</cp:coreProperties>
</file>